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BC" w:rsidRDefault="00E03DBC">
      <w:pPr>
        <w:pStyle w:val="ConsPlusTitlePage"/>
      </w:pPr>
      <w:bookmarkStart w:id="0" w:name="_GoBack"/>
      <w:bookmarkEnd w:id="0"/>
      <w:r>
        <w:br/>
      </w:r>
    </w:p>
    <w:p w:rsidR="00E03DBC" w:rsidRDefault="00E03DBC">
      <w:pPr>
        <w:pStyle w:val="ConsPlusNormal"/>
        <w:jc w:val="both"/>
        <w:outlineLvl w:val="0"/>
      </w:pPr>
    </w:p>
    <w:p w:rsidR="00E03DBC" w:rsidRDefault="00E03DBC">
      <w:pPr>
        <w:pStyle w:val="ConsPlusTitle"/>
        <w:jc w:val="center"/>
        <w:outlineLvl w:val="0"/>
      </w:pPr>
      <w:r>
        <w:t>ПРАВИТЕЛЬСТВО ЧЕЧЕНСКОЙ РЕСПУБЛИКИ</w:t>
      </w:r>
    </w:p>
    <w:p w:rsidR="00E03DBC" w:rsidRDefault="00E03DBC">
      <w:pPr>
        <w:pStyle w:val="ConsPlusTitle"/>
        <w:jc w:val="center"/>
      </w:pPr>
    </w:p>
    <w:p w:rsidR="00E03DBC" w:rsidRDefault="00E03DBC">
      <w:pPr>
        <w:pStyle w:val="ConsPlusTitle"/>
        <w:jc w:val="center"/>
      </w:pPr>
      <w:r>
        <w:t>ПОСТАНОВЛЕНИЕ</w:t>
      </w:r>
    </w:p>
    <w:p w:rsidR="00E03DBC" w:rsidRDefault="00E03DBC">
      <w:pPr>
        <w:pStyle w:val="ConsPlusTitle"/>
        <w:jc w:val="center"/>
      </w:pPr>
      <w:r>
        <w:t>от 19 декабря 2013 г. N 342</w:t>
      </w:r>
    </w:p>
    <w:p w:rsidR="00E03DBC" w:rsidRDefault="00E03DBC">
      <w:pPr>
        <w:pStyle w:val="ConsPlusTitle"/>
        <w:jc w:val="center"/>
      </w:pPr>
    </w:p>
    <w:p w:rsidR="00E03DBC" w:rsidRDefault="00E03DBC">
      <w:pPr>
        <w:pStyle w:val="ConsPlusTitle"/>
        <w:jc w:val="center"/>
      </w:pPr>
      <w:r>
        <w:t>О ПОРЯДКЕ ОТБОРА И ФОРМИРОВАНИЯ ПЕРЕЧНЯ ПРИОРИТЕТНЫХ</w:t>
      </w:r>
    </w:p>
    <w:p w:rsidR="00E03DBC" w:rsidRDefault="00E03DBC">
      <w:pPr>
        <w:pStyle w:val="ConsPlusTitle"/>
        <w:jc w:val="center"/>
      </w:pPr>
      <w:r>
        <w:t>ИНВЕСТИЦИОННЫХ ПРОЕКТОВ ЧЕЧЕНСКОЙ РЕСПУБЛИКИ</w:t>
      </w: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Чеченской Республики от 10 июля 2006 года N 16-РЗ "Об инвестициях и гарантиях инвесторам в Чеченской Республике" и в целях упрощения процедуры отбора инвестиционных проектов для включения в Перечень приоритетных инвестиционных проектов Чеченской Республики Правительство Чеченской Республики постановляет:</w:t>
      </w:r>
    </w:p>
    <w:p w:rsidR="00E03DBC" w:rsidRDefault="00E03DBC">
      <w:pPr>
        <w:pStyle w:val="ConsPlusNormal"/>
        <w:ind w:firstLine="540"/>
        <w:jc w:val="both"/>
      </w:pPr>
      <w:r>
        <w:t>1. Определить Министерство экономического, территориального развития и торговли Чеченской Республики органом исполнительной власти Чеченской Республики, уполномоченным на формирование Перечня приоритетных инвестиционных проектов Чеченской Республики, проведение экспертизы и отбор инвестиционных проектов для оказания содействия в предоставлении государственной поддержки инвесторам.</w:t>
      </w:r>
    </w:p>
    <w:p w:rsidR="00E03DBC" w:rsidRDefault="00E03DBC">
      <w:pPr>
        <w:pStyle w:val="ConsPlusNormal"/>
        <w:ind w:firstLine="540"/>
        <w:jc w:val="both"/>
      </w:pPr>
      <w:r>
        <w:t>2. Утвердить прилагаемые:</w:t>
      </w:r>
    </w:p>
    <w:p w:rsidR="00E03DBC" w:rsidRDefault="00FD43F3">
      <w:pPr>
        <w:pStyle w:val="ConsPlusNormal"/>
        <w:ind w:firstLine="540"/>
        <w:jc w:val="both"/>
      </w:pPr>
      <w:hyperlink w:anchor="P33" w:history="1">
        <w:r w:rsidR="00E03DBC">
          <w:rPr>
            <w:color w:val="0000FF"/>
          </w:rPr>
          <w:t>Перечень</w:t>
        </w:r>
      </w:hyperlink>
      <w:r w:rsidR="00E03DBC">
        <w:t xml:space="preserve"> приоритетных для Чеченской Республики отраслей экономики;</w:t>
      </w:r>
    </w:p>
    <w:p w:rsidR="00E03DBC" w:rsidRDefault="00FD43F3">
      <w:pPr>
        <w:pStyle w:val="ConsPlusNormal"/>
        <w:ind w:firstLine="540"/>
        <w:jc w:val="both"/>
      </w:pPr>
      <w:hyperlink w:anchor="P61" w:history="1">
        <w:r w:rsidR="00E03DBC">
          <w:rPr>
            <w:color w:val="0000FF"/>
          </w:rPr>
          <w:t>Порядок</w:t>
        </w:r>
      </w:hyperlink>
      <w:r w:rsidR="00E03DBC">
        <w:t xml:space="preserve"> отбора и формирования Перечня приоритетных инвестиционных проектов Чеченской Республики.</w:t>
      </w:r>
    </w:p>
    <w:p w:rsidR="00E03DBC" w:rsidRDefault="00E03DBC">
      <w:pPr>
        <w:pStyle w:val="ConsPlusNormal"/>
        <w:ind w:firstLine="540"/>
        <w:jc w:val="both"/>
      </w:pPr>
      <w:r>
        <w:t>3. Признать утратившими силу:</w:t>
      </w:r>
    </w:p>
    <w:p w:rsidR="00E03DBC" w:rsidRDefault="00FD43F3">
      <w:pPr>
        <w:pStyle w:val="ConsPlusNormal"/>
        <w:ind w:firstLine="540"/>
        <w:jc w:val="both"/>
      </w:pPr>
      <w:hyperlink r:id="rId6" w:history="1">
        <w:r w:rsidR="00E03DBC">
          <w:rPr>
            <w:color w:val="0000FF"/>
          </w:rPr>
          <w:t>Постановление</w:t>
        </w:r>
      </w:hyperlink>
      <w:r w:rsidR="00E03DBC">
        <w:t xml:space="preserve"> Правительства Чеченской Республики от 9 декабря 2009 года N 238 "О формировании Перечня приоритетных инвестиционных проектов и предложений Чеченской Республики";</w:t>
      </w:r>
    </w:p>
    <w:p w:rsidR="00E03DBC" w:rsidRDefault="00E03DBC">
      <w:pPr>
        <w:pStyle w:val="ConsPlusNormal"/>
        <w:ind w:firstLine="540"/>
        <w:jc w:val="both"/>
      </w:pPr>
      <w:r>
        <w:t>Постановление Правительства Чеченской Республики от 6 августа 2013 года N 188 "О внесении изменений в Постановление Правительства Чеченской Республики от 9 декабря 2009 года N 238".</w:t>
      </w:r>
    </w:p>
    <w:p w:rsidR="00E03DBC" w:rsidRDefault="00E03DBC">
      <w:pPr>
        <w:pStyle w:val="ConsPlusNormal"/>
        <w:ind w:firstLine="540"/>
        <w:jc w:val="both"/>
      </w:pPr>
      <w:r>
        <w:t>4. Контроль за выполнением настоящего Постановления возложить на заместителя Председателя Правительства Чеченской Республики Х.С. Хакимова.</w:t>
      </w:r>
    </w:p>
    <w:p w:rsidR="00E03DBC" w:rsidRDefault="00E03DBC">
      <w:pPr>
        <w:pStyle w:val="ConsPlusNormal"/>
        <w:ind w:firstLine="540"/>
        <w:jc w:val="both"/>
      </w:pPr>
      <w:r>
        <w:t>5. Настоящее Постановление вступает в силу со дня подписания и подлежит официальному опубликованию.</w:t>
      </w: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jc w:val="right"/>
      </w:pPr>
      <w:r>
        <w:t>Председатель Правительства</w:t>
      </w:r>
    </w:p>
    <w:p w:rsidR="00E03DBC" w:rsidRDefault="00E03DBC">
      <w:pPr>
        <w:pStyle w:val="ConsPlusNormal"/>
        <w:jc w:val="right"/>
      </w:pPr>
      <w:r>
        <w:t>Чеченской Республики</w:t>
      </w:r>
    </w:p>
    <w:p w:rsidR="00E03DBC" w:rsidRDefault="00E03DBC">
      <w:pPr>
        <w:pStyle w:val="ConsPlusNormal"/>
        <w:jc w:val="right"/>
      </w:pPr>
      <w:r>
        <w:t>Р.С-Х.ЭДЕЛЬГЕРИЕВ</w:t>
      </w: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jc w:val="right"/>
        <w:outlineLvl w:val="0"/>
      </w:pPr>
      <w:r>
        <w:t>Утвержден</w:t>
      </w:r>
    </w:p>
    <w:p w:rsidR="00E03DBC" w:rsidRDefault="00E03DBC">
      <w:pPr>
        <w:pStyle w:val="ConsPlusNormal"/>
        <w:jc w:val="right"/>
      </w:pPr>
      <w:r>
        <w:t>Постановлением Правительства</w:t>
      </w:r>
    </w:p>
    <w:p w:rsidR="00E03DBC" w:rsidRDefault="00E03DBC">
      <w:pPr>
        <w:pStyle w:val="ConsPlusNormal"/>
        <w:jc w:val="right"/>
      </w:pPr>
      <w:r>
        <w:t>Чеченской Республики</w:t>
      </w:r>
    </w:p>
    <w:p w:rsidR="00E03DBC" w:rsidRDefault="00E03DBC">
      <w:pPr>
        <w:pStyle w:val="ConsPlusNormal"/>
        <w:jc w:val="right"/>
      </w:pPr>
      <w:r>
        <w:t>от 19 декабря 2013 г. N 342</w:t>
      </w: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Title"/>
        <w:jc w:val="center"/>
      </w:pPr>
      <w:bookmarkStart w:id="1" w:name="P33"/>
      <w:bookmarkEnd w:id="1"/>
      <w:r>
        <w:t>ПЕРЕЧЕНЬ</w:t>
      </w:r>
    </w:p>
    <w:p w:rsidR="00E03DBC" w:rsidRDefault="00E03DBC">
      <w:pPr>
        <w:pStyle w:val="ConsPlusTitle"/>
        <w:jc w:val="center"/>
      </w:pPr>
      <w:r>
        <w:t>ПРИОРИТЕТНЫХ ДЛЯ ЧЕЧЕНСКОЙ РЕСПУБЛИКИ ОТРАСЛЕЙ ЭКОНОМИКИ</w:t>
      </w: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ind w:firstLine="540"/>
        <w:jc w:val="both"/>
      </w:pPr>
      <w:r>
        <w:t>Добыча нефти и газа.</w:t>
      </w:r>
    </w:p>
    <w:p w:rsidR="00E03DBC" w:rsidRDefault="00E03DBC">
      <w:pPr>
        <w:pStyle w:val="ConsPlusNormal"/>
        <w:ind w:firstLine="540"/>
        <w:jc w:val="both"/>
      </w:pPr>
      <w:r>
        <w:t>Переработка нефти и газа, нефтехимия.</w:t>
      </w:r>
    </w:p>
    <w:p w:rsidR="00E03DBC" w:rsidRDefault="00E03DBC">
      <w:pPr>
        <w:pStyle w:val="ConsPlusNormal"/>
        <w:ind w:firstLine="540"/>
        <w:jc w:val="both"/>
      </w:pPr>
      <w:r>
        <w:lastRenderedPageBreak/>
        <w:t>Энергетика.</w:t>
      </w:r>
    </w:p>
    <w:p w:rsidR="00E03DBC" w:rsidRDefault="00E03DBC">
      <w:pPr>
        <w:pStyle w:val="ConsPlusNormal"/>
        <w:ind w:firstLine="540"/>
        <w:jc w:val="both"/>
      </w:pPr>
      <w:r>
        <w:t>Промышленность строительных материалов.</w:t>
      </w:r>
    </w:p>
    <w:p w:rsidR="00E03DBC" w:rsidRDefault="00E03DBC">
      <w:pPr>
        <w:pStyle w:val="ConsPlusNormal"/>
        <w:ind w:firstLine="540"/>
        <w:jc w:val="both"/>
      </w:pPr>
      <w:r>
        <w:t>Строительство (включая собственную производственную базу - железобетонные изделия, металлоконструкции и прочее).</w:t>
      </w:r>
    </w:p>
    <w:p w:rsidR="00E03DBC" w:rsidRDefault="00E03DBC">
      <w:pPr>
        <w:pStyle w:val="ConsPlusNormal"/>
        <w:ind w:firstLine="540"/>
        <w:jc w:val="both"/>
      </w:pPr>
      <w:r>
        <w:t>Машиностроение.</w:t>
      </w:r>
    </w:p>
    <w:p w:rsidR="00E03DBC" w:rsidRDefault="00E03DBC">
      <w:pPr>
        <w:pStyle w:val="ConsPlusNormal"/>
        <w:ind w:firstLine="540"/>
        <w:jc w:val="both"/>
      </w:pPr>
      <w:r>
        <w:t>Лесная и деревообрабатывающая промышленность, производство мебели.</w:t>
      </w:r>
    </w:p>
    <w:p w:rsidR="00E03DBC" w:rsidRDefault="00E03DBC">
      <w:pPr>
        <w:pStyle w:val="ConsPlusNormal"/>
        <w:ind w:firstLine="540"/>
        <w:jc w:val="both"/>
      </w:pPr>
      <w:r>
        <w:t>Агропромышленный комплекс.</w:t>
      </w:r>
    </w:p>
    <w:p w:rsidR="00E03DBC" w:rsidRDefault="00E03DBC">
      <w:pPr>
        <w:pStyle w:val="ConsPlusNormal"/>
        <w:ind w:firstLine="540"/>
        <w:jc w:val="both"/>
      </w:pPr>
      <w:r>
        <w:t>Пищевая промышленность.</w:t>
      </w:r>
    </w:p>
    <w:p w:rsidR="00E03DBC" w:rsidRDefault="00E03DBC">
      <w:pPr>
        <w:pStyle w:val="ConsPlusNormal"/>
        <w:ind w:firstLine="540"/>
        <w:jc w:val="both"/>
      </w:pPr>
      <w:r>
        <w:t>Связь.</w:t>
      </w:r>
    </w:p>
    <w:p w:rsidR="00E03DBC" w:rsidRDefault="00E03DBC">
      <w:pPr>
        <w:pStyle w:val="ConsPlusNormal"/>
        <w:ind w:firstLine="540"/>
        <w:jc w:val="both"/>
      </w:pPr>
      <w:r>
        <w:t>Транспорт.</w:t>
      </w:r>
    </w:p>
    <w:p w:rsidR="00E03DBC" w:rsidRDefault="00E03DBC">
      <w:pPr>
        <w:pStyle w:val="ConsPlusNormal"/>
        <w:ind w:firstLine="540"/>
        <w:jc w:val="both"/>
      </w:pPr>
      <w:r>
        <w:t>ЖКХ (водоснабжение, водоотведение, вывоз и переработка мусора, теплоснабжение).</w:t>
      </w:r>
    </w:p>
    <w:p w:rsidR="00E03DBC" w:rsidRDefault="00E03DBC">
      <w:pPr>
        <w:pStyle w:val="ConsPlusNormal"/>
        <w:ind w:firstLine="540"/>
        <w:jc w:val="both"/>
      </w:pPr>
      <w:r>
        <w:t>Индустрия отдыха и туризма.</w:t>
      </w:r>
    </w:p>
    <w:p w:rsidR="00E03DBC" w:rsidRDefault="00E03DBC">
      <w:pPr>
        <w:pStyle w:val="ConsPlusNormal"/>
        <w:ind w:firstLine="540"/>
        <w:jc w:val="both"/>
      </w:pPr>
      <w:r>
        <w:t>Образование.</w:t>
      </w:r>
    </w:p>
    <w:p w:rsidR="00E03DBC" w:rsidRDefault="00E03DBC">
      <w:pPr>
        <w:pStyle w:val="ConsPlusNormal"/>
        <w:ind w:firstLine="540"/>
        <w:jc w:val="both"/>
      </w:pPr>
      <w:r>
        <w:t>Здравоохранение.</w:t>
      </w: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jc w:val="right"/>
        <w:outlineLvl w:val="0"/>
      </w:pPr>
      <w:r>
        <w:t>Утвержден</w:t>
      </w:r>
    </w:p>
    <w:p w:rsidR="00E03DBC" w:rsidRDefault="00E03DBC">
      <w:pPr>
        <w:pStyle w:val="ConsPlusNormal"/>
        <w:jc w:val="right"/>
      </w:pPr>
      <w:r>
        <w:t>Постановлением Правительства</w:t>
      </w:r>
    </w:p>
    <w:p w:rsidR="00E03DBC" w:rsidRDefault="00E03DBC">
      <w:pPr>
        <w:pStyle w:val="ConsPlusNormal"/>
        <w:jc w:val="right"/>
      </w:pPr>
      <w:r>
        <w:t>Чеченской Республики</w:t>
      </w:r>
    </w:p>
    <w:p w:rsidR="00E03DBC" w:rsidRDefault="00E03DBC">
      <w:pPr>
        <w:pStyle w:val="ConsPlusNormal"/>
        <w:jc w:val="right"/>
      </w:pPr>
      <w:r>
        <w:t>от 19 декабря 2013 г. N 342</w:t>
      </w: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Title"/>
        <w:jc w:val="center"/>
      </w:pPr>
      <w:bookmarkStart w:id="2" w:name="P61"/>
      <w:bookmarkEnd w:id="2"/>
      <w:r>
        <w:t>ПОРЯДОК</w:t>
      </w:r>
    </w:p>
    <w:p w:rsidR="00E03DBC" w:rsidRDefault="00E03DBC">
      <w:pPr>
        <w:pStyle w:val="ConsPlusTitle"/>
        <w:jc w:val="center"/>
      </w:pPr>
      <w:r>
        <w:t>ОТБОРА И ФОРМИРОВАНИЯ ПЕРЕЧНЯ ПРИОРИТЕТНЫХ</w:t>
      </w:r>
    </w:p>
    <w:p w:rsidR="00E03DBC" w:rsidRDefault="00E03DBC">
      <w:pPr>
        <w:pStyle w:val="ConsPlusTitle"/>
        <w:jc w:val="center"/>
      </w:pPr>
      <w:r>
        <w:t>ИНВЕСТИЦИОННЫХ ПРОЕКТОВ ЧЕЧЕНСКОЙ РЕСПУБЛИКИ</w:t>
      </w: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Чеченской Республики от 10 июля 2006 года N 16-РЗ "Об инвестициях и гарантиях инвесторам в Чеченской Республике" (далее - Закон) и регулирует отбор, формирование и утверждение Перечня приоритетных инвестиционных проектов Чеченской Республики, представляющих особую значимость для социально-экономического развития Чеченской Республики.</w:t>
      </w:r>
    </w:p>
    <w:p w:rsidR="00E03DBC" w:rsidRDefault="00E03DBC">
      <w:pPr>
        <w:pStyle w:val="ConsPlusNormal"/>
        <w:ind w:firstLine="540"/>
        <w:jc w:val="both"/>
      </w:pPr>
      <w:r>
        <w:t xml:space="preserve">Термины, применяемые в настоящем Порядке, используются в соответствии со значениями, использующимися в </w:t>
      </w:r>
      <w:hyperlink r:id="rId8" w:history="1">
        <w:r>
          <w:rPr>
            <w:color w:val="0000FF"/>
          </w:rPr>
          <w:t>Законе</w:t>
        </w:r>
      </w:hyperlink>
      <w:r>
        <w:t>.</w:t>
      </w:r>
    </w:p>
    <w:p w:rsidR="00E03DBC" w:rsidRDefault="00E03DBC">
      <w:pPr>
        <w:pStyle w:val="ConsPlusNormal"/>
        <w:ind w:firstLine="540"/>
        <w:jc w:val="both"/>
      </w:pPr>
      <w:r>
        <w:t>2. Перечень приоритетных инвестиционных проектов Чеченской Республики (далее - Перечень) утверждается распоряжением Правительства Чеченской Республики.</w:t>
      </w:r>
    </w:p>
    <w:p w:rsidR="00E03DBC" w:rsidRDefault="00E03DBC">
      <w:pPr>
        <w:pStyle w:val="ConsPlusNormal"/>
        <w:ind w:firstLine="540"/>
        <w:jc w:val="both"/>
      </w:pPr>
      <w:r>
        <w:t>3. Перечень формируется путем отбора и обобщения проектов в единой информационной базе с целью их дальнейшего продвижения и предоставления инвесторам государственной поддержки.</w:t>
      </w:r>
    </w:p>
    <w:p w:rsidR="00E03DBC" w:rsidRDefault="00E03DBC">
      <w:pPr>
        <w:pStyle w:val="ConsPlusNormal"/>
        <w:ind w:firstLine="540"/>
        <w:jc w:val="both"/>
      </w:pPr>
      <w:r>
        <w:t>4. Инвестиционные проекты для включения в Перечень представляются республиканскими органами исполнительной власти, органами местного самоуправления, иными органами и организациями, физическими лицами (далее - Заявители), а также включаются в Перечень по поручению Главы Чеченской Республики и Председателя Правительства Чеченской Республики.</w:t>
      </w:r>
    </w:p>
    <w:p w:rsidR="00E03DBC" w:rsidRDefault="00E03DBC">
      <w:pPr>
        <w:pStyle w:val="ConsPlusNormal"/>
        <w:ind w:firstLine="540"/>
        <w:jc w:val="both"/>
      </w:pPr>
      <w:r>
        <w:t>5. Для включения инвестиционного проекта в Перечень Заявители подают в Министерство экономического, территориального развития и торговли Чеченской Республики (далее - Министерство) заявку и паспорт инвестиционного проекта установленной Министерством формы, а также технико-экономическое обоснование инвестиционного проекта.</w:t>
      </w:r>
    </w:p>
    <w:p w:rsidR="00E03DBC" w:rsidRDefault="00E03DBC">
      <w:pPr>
        <w:pStyle w:val="ConsPlusNormal"/>
        <w:ind w:firstLine="540"/>
        <w:jc w:val="both"/>
      </w:pPr>
      <w:r>
        <w:t>6. Министерство:</w:t>
      </w:r>
    </w:p>
    <w:p w:rsidR="00E03DBC" w:rsidRDefault="00E03DBC">
      <w:pPr>
        <w:pStyle w:val="ConsPlusNormal"/>
        <w:ind w:firstLine="540"/>
        <w:jc w:val="both"/>
      </w:pPr>
      <w:r>
        <w:t>регистрирует Заявки в порядке их поступления в специальном журнале;</w:t>
      </w:r>
    </w:p>
    <w:p w:rsidR="00E03DBC" w:rsidRDefault="00E03DBC">
      <w:pPr>
        <w:pStyle w:val="ConsPlusNormal"/>
        <w:ind w:firstLine="540"/>
        <w:jc w:val="both"/>
      </w:pPr>
      <w:r>
        <w:t>при необходимости направляет представленные материалы для дачи заключения в орган исполнительной власти Чеченской Республики, курирующий соответствующую отрасль экономики, или специализированную экспертную организацию.</w:t>
      </w:r>
    </w:p>
    <w:p w:rsidR="00E03DBC" w:rsidRDefault="00E03DBC">
      <w:pPr>
        <w:pStyle w:val="ConsPlusNormal"/>
        <w:ind w:firstLine="540"/>
        <w:jc w:val="both"/>
      </w:pPr>
      <w:r>
        <w:t xml:space="preserve">7. Министерство в течение 14 календарных дней осуществляет комплексную экспертизу </w:t>
      </w:r>
      <w:r>
        <w:lastRenderedPageBreak/>
        <w:t xml:space="preserve">инвестиционного проекта на предмет соответствия утвержденному </w:t>
      </w:r>
      <w:hyperlink w:anchor="P33" w:history="1">
        <w:r>
          <w:rPr>
            <w:color w:val="0000FF"/>
          </w:rPr>
          <w:t>Перечню</w:t>
        </w:r>
      </w:hyperlink>
      <w:r>
        <w:t xml:space="preserve"> приоритетных для Чеченской Республики отраслей экономики, а также </w:t>
      </w:r>
      <w:hyperlink w:anchor="P98" w:history="1">
        <w:r>
          <w:rPr>
            <w:color w:val="0000FF"/>
          </w:rPr>
          <w:t>критериям</w:t>
        </w:r>
      </w:hyperlink>
      <w:r>
        <w:t>, используемым при обязательной экспертизе инвестиционных проектов (приложение к Порядку), достаточности объема собственных средств у инициатора проекта, а также объективной возможности реализации проекта.</w:t>
      </w:r>
    </w:p>
    <w:p w:rsidR="00E03DBC" w:rsidRDefault="00E03DBC">
      <w:pPr>
        <w:pStyle w:val="ConsPlusNormal"/>
        <w:ind w:firstLine="540"/>
        <w:jc w:val="both"/>
      </w:pPr>
      <w:r>
        <w:t>8. При положительном решении Министерство в течение 5 календарных дней вносит на рассмотрение в Правительство Чеченской Республики проект распоряжения о внесении изменений в действующий Перечень.</w:t>
      </w:r>
    </w:p>
    <w:p w:rsidR="00E03DBC" w:rsidRDefault="00E03DBC">
      <w:pPr>
        <w:pStyle w:val="ConsPlusNormal"/>
        <w:ind w:firstLine="540"/>
        <w:jc w:val="both"/>
      </w:pPr>
      <w:r>
        <w:t>9. При вынесении отрицательного заключения по результатам проведенной комплексной экспертизы Министерство в течение 10 календарных дней направляет мотивированный ответ Заявителю с указанием причин отклонения проекта.</w:t>
      </w:r>
    </w:p>
    <w:p w:rsidR="00E03DBC" w:rsidRDefault="00E03DBC">
      <w:pPr>
        <w:pStyle w:val="ConsPlusNormal"/>
        <w:ind w:firstLine="540"/>
        <w:jc w:val="both"/>
      </w:pPr>
      <w:r>
        <w:t>10. Инвестиционный проект не может быть включен в Перечень в случаях:</w:t>
      </w:r>
    </w:p>
    <w:p w:rsidR="00E03DBC" w:rsidRDefault="00E03DBC">
      <w:pPr>
        <w:pStyle w:val="ConsPlusNormal"/>
        <w:ind w:firstLine="540"/>
        <w:jc w:val="both"/>
      </w:pPr>
      <w:r>
        <w:t>представления Заявителем недостоверной информации об инвестиционном проекте;</w:t>
      </w:r>
    </w:p>
    <w:p w:rsidR="00E03DBC" w:rsidRDefault="00E03DBC">
      <w:pPr>
        <w:pStyle w:val="ConsPlusNormal"/>
        <w:ind w:firstLine="540"/>
        <w:jc w:val="both"/>
      </w:pPr>
      <w:r>
        <w:t>подтверждения материалами экспертизы несоответствия проекта критериям, используемым при экспертизе инвестиционного проекта;</w:t>
      </w:r>
    </w:p>
    <w:p w:rsidR="00E03DBC" w:rsidRDefault="00E03DBC">
      <w:pPr>
        <w:pStyle w:val="ConsPlusNormal"/>
        <w:ind w:firstLine="540"/>
        <w:jc w:val="both"/>
      </w:pPr>
      <w:r>
        <w:t>реализации инвестиционного проекта в неприоритетных для Чеченской Республики отраслях экономики.</w:t>
      </w:r>
    </w:p>
    <w:p w:rsidR="00E03DBC" w:rsidRDefault="00E03DBC">
      <w:pPr>
        <w:pStyle w:val="ConsPlusNormal"/>
        <w:ind w:firstLine="540"/>
        <w:jc w:val="both"/>
      </w:pPr>
      <w:r>
        <w:t>11. Инвестиционный проект подлежит исключению из Перечня по следующим основаниям:</w:t>
      </w:r>
    </w:p>
    <w:p w:rsidR="00E03DBC" w:rsidRDefault="00E03DBC">
      <w:pPr>
        <w:pStyle w:val="ConsPlusNormal"/>
        <w:ind w:firstLine="540"/>
        <w:jc w:val="both"/>
      </w:pPr>
      <w:r>
        <w:t>представление заявления Заявителем об исключении инвестиционного проекта из Перечня;</w:t>
      </w:r>
    </w:p>
    <w:p w:rsidR="00E03DBC" w:rsidRDefault="00E03DBC">
      <w:pPr>
        <w:pStyle w:val="ConsPlusNormal"/>
        <w:ind w:firstLine="540"/>
        <w:jc w:val="both"/>
      </w:pPr>
      <w:r>
        <w:t>отказ Заявителя в представлении информации об инвестиционном проекте в объеме, предусмотренном настоящим Порядком;</w:t>
      </w:r>
    </w:p>
    <w:p w:rsidR="00E03DBC" w:rsidRDefault="00E03DBC">
      <w:pPr>
        <w:pStyle w:val="ConsPlusNormal"/>
        <w:ind w:firstLine="540"/>
        <w:jc w:val="both"/>
      </w:pPr>
      <w:r>
        <w:t>завершение реализации инвестиционного проекта.</w:t>
      </w:r>
    </w:p>
    <w:p w:rsidR="00E03DBC" w:rsidRDefault="00E03DBC">
      <w:pPr>
        <w:pStyle w:val="ConsPlusNormal"/>
        <w:ind w:firstLine="540"/>
        <w:jc w:val="both"/>
      </w:pPr>
      <w:r>
        <w:t>12. Инвестиционным проектам, включенным в Перечень приоритетных инвестиционных проектов, присваивается соответствующий регистрационный номер.</w:t>
      </w: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jc w:val="right"/>
        <w:outlineLvl w:val="1"/>
      </w:pPr>
      <w:r>
        <w:t>Приложение</w:t>
      </w:r>
    </w:p>
    <w:p w:rsidR="00E03DBC" w:rsidRDefault="00E03DBC">
      <w:pPr>
        <w:pStyle w:val="ConsPlusNormal"/>
        <w:jc w:val="right"/>
      </w:pPr>
      <w:r>
        <w:t>к Порядку</w:t>
      </w:r>
    </w:p>
    <w:p w:rsidR="00E03DBC" w:rsidRDefault="00E03DBC">
      <w:pPr>
        <w:pStyle w:val="ConsPlusNormal"/>
        <w:jc w:val="right"/>
      </w:pPr>
      <w:r>
        <w:t>отбора и формирования</w:t>
      </w:r>
    </w:p>
    <w:p w:rsidR="00E03DBC" w:rsidRDefault="00E03DBC">
      <w:pPr>
        <w:pStyle w:val="ConsPlusNormal"/>
        <w:jc w:val="right"/>
      </w:pPr>
      <w:r>
        <w:t>Перечня приоритетных</w:t>
      </w:r>
    </w:p>
    <w:p w:rsidR="00E03DBC" w:rsidRDefault="00E03DBC">
      <w:pPr>
        <w:pStyle w:val="ConsPlusNormal"/>
        <w:jc w:val="right"/>
      </w:pPr>
      <w:r>
        <w:t>инвестиционных проектов</w:t>
      </w:r>
    </w:p>
    <w:p w:rsidR="00E03DBC" w:rsidRDefault="00E03DBC">
      <w:pPr>
        <w:pStyle w:val="ConsPlusNormal"/>
        <w:jc w:val="right"/>
      </w:pPr>
      <w:r>
        <w:t>Чеченской Республики</w:t>
      </w: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jc w:val="center"/>
      </w:pPr>
      <w:bookmarkStart w:id="3" w:name="P98"/>
      <w:bookmarkEnd w:id="3"/>
      <w:r>
        <w:t>КРИТЕРИИ,</w:t>
      </w:r>
    </w:p>
    <w:p w:rsidR="00E03DBC" w:rsidRDefault="00E03DBC">
      <w:pPr>
        <w:pStyle w:val="ConsPlusNormal"/>
        <w:jc w:val="center"/>
      </w:pPr>
      <w:r>
        <w:t>ИСПОЛЬЗУЕМЫЕ ПРИ ОБЯЗАТЕЛЬНОЙ ЭКСПЕРТИЗЕ</w:t>
      </w:r>
    </w:p>
    <w:p w:rsidR="00E03DBC" w:rsidRDefault="00E03DBC">
      <w:pPr>
        <w:pStyle w:val="ConsPlusNormal"/>
        <w:jc w:val="center"/>
      </w:pPr>
      <w:r>
        <w:t>ИНВЕСТИЦИОННЫХ ПРОЕКТОВ</w:t>
      </w: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ind w:firstLine="540"/>
        <w:jc w:val="both"/>
      </w:pPr>
      <w:r>
        <w:t>1. Экономическая значимость инвестиционного проекта измеряется следующими показателями:</w:t>
      </w:r>
    </w:p>
    <w:p w:rsidR="00E03DBC" w:rsidRDefault="00E03DBC">
      <w:pPr>
        <w:pStyle w:val="ConsPlusNormal"/>
        <w:ind w:firstLine="540"/>
        <w:jc w:val="both"/>
      </w:pPr>
      <w:r>
        <w:t>чистый дисконтированный доход;</w:t>
      </w:r>
    </w:p>
    <w:p w:rsidR="00E03DBC" w:rsidRDefault="00E03DBC">
      <w:pPr>
        <w:pStyle w:val="ConsPlusNormal"/>
        <w:ind w:firstLine="540"/>
        <w:jc w:val="both"/>
      </w:pPr>
      <w:r>
        <w:t>внутренняя норма рентабельности;</w:t>
      </w:r>
    </w:p>
    <w:p w:rsidR="00E03DBC" w:rsidRDefault="00E03DBC">
      <w:pPr>
        <w:pStyle w:val="ConsPlusNormal"/>
        <w:ind w:firstLine="540"/>
        <w:jc w:val="both"/>
      </w:pPr>
      <w:r>
        <w:t>индекс доходности;</w:t>
      </w:r>
    </w:p>
    <w:p w:rsidR="00E03DBC" w:rsidRDefault="00E03DBC">
      <w:pPr>
        <w:pStyle w:val="ConsPlusNormal"/>
        <w:ind w:firstLine="540"/>
        <w:jc w:val="both"/>
      </w:pPr>
      <w:r>
        <w:t>простой срок окупаемости;</w:t>
      </w:r>
    </w:p>
    <w:p w:rsidR="00E03DBC" w:rsidRDefault="00E03DBC">
      <w:pPr>
        <w:pStyle w:val="ConsPlusNormal"/>
        <w:ind w:firstLine="540"/>
        <w:jc w:val="both"/>
      </w:pPr>
      <w:r>
        <w:t>срок окупаемости с дисконтом.</w:t>
      </w:r>
    </w:p>
    <w:p w:rsidR="00E03DBC" w:rsidRDefault="00E03DBC">
      <w:pPr>
        <w:pStyle w:val="ConsPlusNormal"/>
        <w:ind w:firstLine="540"/>
        <w:jc w:val="both"/>
      </w:pPr>
      <w:r>
        <w:t xml:space="preserve">Экономическая значимость проекта оценивается с позиции общественной, коммерческой, бюджетной эффективности, а также эффективности собственного капитала в соответствии с Методическими </w:t>
      </w:r>
      <w:hyperlink r:id="rId9" w:history="1">
        <w:r>
          <w:rPr>
            <w:color w:val="0000FF"/>
          </w:rPr>
          <w:t>рекомендациями</w:t>
        </w:r>
      </w:hyperlink>
      <w:r>
        <w:t xml:space="preserve"> по оценке эффективности инвестиционных проектов, утвержденными Министерством экономического развития и торговли Российской Федерации, Министерством финансов Российской Федерации, Государственным комитетом по строительству, архитектуре и жилищной политике от 21.06.1999 N ВК 477. Расчет всех показателей осуществляется с учетом риска реализации проекта. Нецелесообразна реализация </w:t>
      </w:r>
      <w:r>
        <w:lastRenderedPageBreak/>
        <w:t>инвестиционных проектов, у которых чистый дисконтированный доход является отрицательной величиной.</w:t>
      </w:r>
    </w:p>
    <w:p w:rsidR="00E03DBC" w:rsidRDefault="00E03DBC">
      <w:pPr>
        <w:pStyle w:val="ConsPlusNormal"/>
        <w:ind w:firstLine="540"/>
        <w:jc w:val="both"/>
      </w:pPr>
      <w:r>
        <w:t>При прочих равных условиях проект считается экономически более приоритетным и значимым и предлагается к первоочередной реализации, если чистый дисконтированный доход данного инвестиционного проекта превышает аналогичный показатель по другим проектам.</w:t>
      </w:r>
    </w:p>
    <w:p w:rsidR="00E03DBC" w:rsidRDefault="00E03DBC">
      <w:pPr>
        <w:pStyle w:val="ConsPlusNormal"/>
        <w:ind w:firstLine="540"/>
        <w:jc w:val="both"/>
      </w:pPr>
      <w:r>
        <w:t>2. Социальная значимость проекта оценивается следующими показателями:</w:t>
      </w:r>
    </w:p>
    <w:p w:rsidR="00E03DBC" w:rsidRDefault="00E03DBC">
      <w:pPr>
        <w:pStyle w:val="ConsPlusNormal"/>
        <w:ind w:firstLine="540"/>
        <w:jc w:val="both"/>
      </w:pPr>
      <w:r>
        <w:t>количество вновь создаваемых рабочих мест;</w:t>
      </w:r>
    </w:p>
    <w:p w:rsidR="00E03DBC" w:rsidRDefault="00E03DBC">
      <w:pPr>
        <w:pStyle w:val="ConsPlusNormal"/>
        <w:ind w:firstLine="540"/>
        <w:jc w:val="both"/>
      </w:pPr>
      <w:r>
        <w:t>среднегодовой уровень дохода одного работника, участвующего в реализации инвестиционного проекта, с отчислениями на социальное страхование;</w:t>
      </w:r>
    </w:p>
    <w:p w:rsidR="00E03DBC" w:rsidRDefault="00E03DBC">
      <w:pPr>
        <w:pStyle w:val="ConsPlusNormal"/>
        <w:ind w:firstLine="540"/>
        <w:jc w:val="both"/>
      </w:pPr>
      <w:r>
        <w:t>иные социальные результаты реализации инвестиционного проекта (социальные результаты реализации проекта по возможности должны быть выражены в денежном эквиваленте в рублях).</w:t>
      </w:r>
    </w:p>
    <w:p w:rsidR="00E03DBC" w:rsidRDefault="00E03DBC">
      <w:pPr>
        <w:pStyle w:val="ConsPlusNormal"/>
        <w:ind w:firstLine="540"/>
        <w:jc w:val="both"/>
      </w:pPr>
      <w:r>
        <w:t>При прочих равных условиях проект считается социально более приоритетным и значимым и предлагается к первоочередной реализации, если социальные показатели данного инвестиционного проекта превышают аналогичные показатели по другим проектам.</w:t>
      </w:r>
    </w:p>
    <w:p w:rsidR="00E03DBC" w:rsidRDefault="00E03DBC">
      <w:pPr>
        <w:pStyle w:val="ConsPlusNormal"/>
        <w:ind w:firstLine="540"/>
        <w:jc w:val="both"/>
      </w:pPr>
      <w:r>
        <w:t>3. Приоритет при оказании государственной поддержки имеют инвестиционные проекты с большим объемом инвестиций.</w:t>
      </w:r>
    </w:p>
    <w:p w:rsidR="00E03DBC" w:rsidRDefault="00E03DBC">
      <w:pPr>
        <w:pStyle w:val="ConsPlusNormal"/>
        <w:ind w:firstLine="540"/>
        <w:jc w:val="both"/>
      </w:pPr>
      <w:r>
        <w:t>4. Инвестор должен быть платежеспособен, и по отношению к нему не должны быть объявлены процедуры банкротства. Инвестор не должен иметь задолженности по платежам в бюджет и внебюджетные фонды.</w:t>
      </w:r>
    </w:p>
    <w:p w:rsidR="00E03DBC" w:rsidRDefault="00E03DBC">
      <w:pPr>
        <w:pStyle w:val="ConsPlusNormal"/>
        <w:ind w:firstLine="540"/>
        <w:jc w:val="both"/>
      </w:pPr>
      <w:r>
        <w:t>5. Инвестиционный проект должен иметь положительную оценку органов государственной экологической экспертизы.</w:t>
      </w:r>
    </w:p>
    <w:p w:rsidR="00E03DBC" w:rsidRDefault="00E03DBC">
      <w:pPr>
        <w:pStyle w:val="ConsPlusNormal"/>
        <w:ind w:firstLine="540"/>
        <w:jc w:val="both"/>
      </w:pPr>
      <w:r>
        <w:t>6. Степень обеспеченности обязательств по государственным гарантиям, залогам, льготным кредитам и займам определяется коэффициентом покрытия возникающих у инвестора обязательств перед бюджетом Чеченской Республики, по сравнению с принимаемыми на себя обязательствами. Данный показатель рассчитывается как отношение оценочной стоимости контргарантийных обязательств инвестора к сумме предоставляемой государственной поддержки. При прочих условиях считается более приоритетным и предлагается к первоочередной реализации инвестиционный проект, у которого коэффициент покрытия выше, чем у других проектов.</w:t>
      </w: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ind w:firstLine="540"/>
        <w:jc w:val="both"/>
      </w:pPr>
    </w:p>
    <w:p w:rsidR="00E03DBC" w:rsidRDefault="00E03DB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67B86" w:rsidRDefault="00767B86"/>
    <w:sectPr w:rsidR="00767B86" w:rsidSect="003A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BC"/>
    <w:rsid w:val="00767B86"/>
    <w:rsid w:val="00E03DBC"/>
    <w:rsid w:val="00F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3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3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4A6AF69B6C75D85A21633A23544DF7AF1BF6D50AE41E4235C12EBF042E7qFS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34A6AF69B6C75D85A21633A23544DF7AF1BF6D50AE41E4235C12EBF042E7qFS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34A6AF69B6C75D85A21633A23544DF7AF1BF6D57AF4FE7235C12EBF042E7qFS5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334A6AF69B6C75D85A21633A23544DF7AF1BF6D50AE41E4235C12EBF042E7qFS5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34A6AF69B6C75D85A2083EB45913D579F2E36250A410B97C074FBCqFS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1465</Words>
  <Characters>8353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Andrey1</dc:creator>
  <cp:keywords/>
  <dc:description/>
  <cp:lastModifiedBy>Shark</cp:lastModifiedBy>
  <cp:revision>2</cp:revision>
  <dcterms:created xsi:type="dcterms:W3CDTF">2017-01-23T14:18:00Z</dcterms:created>
  <dcterms:modified xsi:type="dcterms:W3CDTF">2017-01-24T07:27:00Z</dcterms:modified>
</cp:coreProperties>
</file>