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962"/>
        <w:gridCol w:w="3053"/>
      </w:tblGrid>
      <w:tr w:rsidR="00BF3D47" w:rsidTr="006A7F53">
        <w:trPr>
          <w:trHeight w:val="2016"/>
        </w:trPr>
        <w:tc>
          <w:tcPr>
            <w:tcW w:w="2990" w:type="dxa"/>
            <w:vAlign w:val="center"/>
            <w:hideMark/>
          </w:tcPr>
          <w:p w:rsidR="00BF3D47" w:rsidRPr="0083455B" w:rsidRDefault="00BF3D47" w:rsidP="006A7F53">
            <w:pPr>
              <w:autoSpaceDE w:val="0"/>
              <w:autoSpaceDN w:val="0"/>
              <w:adjustRightInd w:val="0"/>
              <w:spacing w:before="240"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542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171" w:rsidRPr="0083455B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</w:p>
          <w:p w:rsidR="00BF3D47" w:rsidRDefault="00BF3D47" w:rsidP="006A7F53">
            <w:pPr>
              <w:autoSpaceDE w:val="0"/>
              <w:autoSpaceDN w:val="0"/>
              <w:adjustRightInd w:val="0"/>
              <w:spacing w:before="240" w:after="0"/>
              <w:jc w:val="both"/>
              <w:outlineLvl w:val="2"/>
              <w:rPr>
                <w:rFonts w:ascii="Times New Roman" w:hAnsi="Times New Roman" w:cs="Times New Roman"/>
                <w:b/>
                <w:color w:val="FFFFFF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     ФЕДЕРАЦИЯ</w:t>
            </w:r>
            <w:r>
              <w:rPr>
                <w:rFonts w:ascii="Times New Roman" w:hAnsi="Times New Roman" w:cs="Times New Roman"/>
                <w:b/>
                <w:color w:val="FFFFFF"/>
                <w:spacing w:val="-4"/>
                <w:sz w:val="32"/>
                <w:szCs w:val="32"/>
              </w:rPr>
              <w:t>РРОССИЙСКАЯО</w:t>
            </w:r>
          </w:p>
          <w:p w:rsidR="00BF3D47" w:rsidRDefault="00BF3D47" w:rsidP="006A7F5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/>
                <w:spacing w:val="-4"/>
                <w:sz w:val="32"/>
                <w:szCs w:val="32"/>
              </w:rPr>
              <w:t>ФЕДЕРАЦИЯ</w:t>
            </w:r>
          </w:p>
        </w:tc>
        <w:tc>
          <w:tcPr>
            <w:tcW w:w="3962" w:type="dxa"/>
          </w:tcPr>
          <w:p w:rsidR="00BF3D47" w:rsidRDefault="00BF3D47" w:rsidP="006A7F53">
            <w:pPr>
              <w:spacing w:before="120"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F3D47" w:rsidRDefault="00BF3D47" w:rsidP="006A7F53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E04E7F1" wp14:editId="3D42B7E8">
                  <wp:extent cx="6667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vAlign w:val="center"/>
            <w:hideMark/>
          </w:tcPr>
          <w:p w:rsidR="00BF3D47" w:rsidRDefault="00BF3D47" w:rsidP="006A7F53">
            <w:pPr>
              <w:autoSpaceDE w:val="0"/>
              <w:autoSpaceDN w:val="0"/>
              <w:adjustRightInd w:val="0"/>
              <w:spacing w:after="0"/>
              <w:ind w:left="252" w:hanging="18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ЧЕЧЕНСКАЯ      РЕСПУБЛИКА</w:t>
            </w:r>
          </w:p>
        </w:tc>
      </w:tr>
      <w:tr w:rsidR="00BF3D47" w:rsidTr="006A7F53">
        <w:trPr>
          <w:cantSplit/>
          <w:trHeight w:val="945"/>
        </w:trPr>
        <w:tc>
          <w:tcPr>
            <w:tcW w:w="10005" w:type="dxa"/>
            <w:gridSpan w:val="3"/>
            <w:vAlign w:val="center"/>
            <w:hideMark/>
          </w:tcPr>
          <w:p w:rsidR="00BF3D47" w:rsidRDefault="00BF3D47" w:rsidP="006A7F53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ГРОЗНЕНСКАЯ ГОРОДСКАЯ ДУМА </w:t>
            </w:r>
          </w:p>
          <w:p w:rsidR="00BF3D47" w:rsidRPr="0050553C" w:rsidRDefault="00BF3D47" w:rsidP="006A7F53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0553C">
              <w:rPr>
                <w:rFonts w:ascii="Times New Roman" w:hAnsi="Times New Roman" w:cs="Times New Roman"/>
                <w:bCs/>
                <w:sz w:val="32"/>
                <w:szCs w:val="32"/>
              </w:rPr>
              <w:t>4-го созыва</w:t>
            </w:r>
          </w:p>
        </w:tc>
      </w:tr>
      <w:tr w:rsidR="00BF3D47" w:rsidTr="006A7F53">
        <w:trPr>
          <w:cantSplit/>
        </w:trPr>
        <w:tc>
          <w:tcPr>
            <w:tcW w:w="10005" w:type="dxa"/>
            <w:gridSpan w:val="3"/>
            <w:vAlign w:val="center"/>
            <w:hideMark/>
          </w:tcPr>
          <w:p w:rsidR="00BF3D47" w:rsidRDefault="00BF3D47" w:rsidP="006A7F53">
            <w:pPr>
              <w:spacing w:before="120" w:line="360" w:lineRule="exact"/>
              <w:jc w:val="center"/>
              <w:rPr>
                <w:rFonts w:ascii="Times New Roman" w:hAnsi="Times New Roman" w:cs="Times New Roman"/>
                <w:b/>
                <w:iCs/>
                <w:spacing w:val="1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BF3D47" w:rsidRDefault="00BF3D47" w:rsidP="00BF3D47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«__» _________ 2022 года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г. Грозный</w:t>
      </w: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                          № ___</w:t>
      </w:r>
    </w:p>
    <w:p w:rsidR="00BF3D47" w:rsidRDefault="00BF3D47" w:rsidP="00BF3D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46E6" w:rsidRDefault="004A46E6" w:rsidP="00BF3D4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F3D47" w:rsidRDefault="00BF3D47" w:rsidP="00BF3D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«Правила землепользования и застройки</w:t>
      </w:r>
    </w:p>
    <w:p w:rsidR="00BF3D47" w:rsidRPr="00DD7A93" w:rsidRDefault="00BF3D47" w:rsidP="00BF3D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города Грозного»</w:t>
      </w:r>
    </w:p>
    <w:p w:rsidR="00BF3D47" w:rsidRDefault="00BF3D47" w:rsidP="00BF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Arial" w:hAnsi="Arial" w:cs="Arial"/>
          <w:color w:val="242424"/>
          <w:shd w:val="clear" w:color="auto" w:fill="FFFFFF"/>
        </w:rPr>
      </w:pPr>
    </w:p>
    <w:p w:rsidR="00BF3D47" w:rsidRPr="001C0E4F" w:rsidRDefault="00BF3D47" w:rsidP="001C0E4F">
      <w:pPr>
        <w:pStyle w:val="Default"/>
        <w:jc w:val="both"/>
      </w:pPr>
      <w:r>
        <w:rPr>
          <w:rFonts w:eastAsia="Times New Roman"/>
          <w:sz w:val="28"/>
          <w:szCs w:val="28"/>
        </w:rPr>
        <w:t xml:space="preserve">         В соответствии с Федеральным законом от 6 октября 2003 года                          № 131-ФЗ «Об общих принципах организации местного самоуправления                     в Российской Федерации»,</w:t>
      </w:r>
      <w:r>
        <w:rPr>
          <w:color w:val="auto"/>
          <w:sz w:val="28"/>
          <w:szCs w:val="28"/>
        </w:rPr>
        <w:t xml:space="preserve"> </w:t>
      </w:r>
      <w:r w:rsidR="001C0E4F">
        <w:rPr>
          <w:color w:val="auto"/>
          <w:sz w:val="28"/>
          <w:szCs w:val="28"/>
        </w:rPr>
        <w:t>Градостроительным кодексом Российской Федерации, Законом Чеченской Республики от 24 мая 2010 года № 11-рз       «О местном самоуправлении в Чеченской Республике», руководствуясь Уставом города Грозного</w:t>
      </w:r>
      <w:r w:rsidR="00926E8F">
        <w:rPr>
          <w:color w:val="auto"/>
          <w:sz w:val="28"/>
          <w:szCs w:val="28"/>
        </w:rPr>
        <w:t>,</w:t>
      </w:r>
      <w:r w:rsidR="001C0E4F">
        <w:rPr>
          <w:color w:val="auto"/>
          <w:sz w:val="28"/>
          <w:szCs w:val="28"/>
        </w:rPr>
        <w:t xml:space="preserve"> </w:t>
      </w:r>
      <w:r w:rsidR="00926E8F">
        <w:rPr>
          <w:color w:val="auto"/>
          <w:sz w:val="28"/>
          <w:szCs w:val="28"/>
        </w:rPr>
        <w:t>с учетом результатов публичных слушаний</w:t>
      </w:r>
      <w:r w:rsidR="001C0E4F">
        <w:rPr>
          <w:color w:val="auto"/>
          <w:sz w:val="28"/>
          <w:szCs w:val="28"/>
        </w:rPr>
        <w:t xml:space="preserve">, в целях обеспечения </w:t>
      </w:r>
      <w:r w:rsidR="001160D2">
        <w:rPr>
          <w:color w:val="auto"/>
          <w:sz w:val="28"/>
          <w:szCs w:val="28"/>
        </w:rPr>
        <w:t>строительства на</w:t>
      </w:r>
      <w:r w:rsidR="001C0E4F">
        <w:rPr>
          <w:color w:val="auto"/>
          <w:sz w:val="28"/>
          <w:szCs w:val="28"/>
        </w:rPr>
        <w:t xml:space="preserve"> территории города Грозного</w:t>
      </w:r>
      <w:r>
        <w:rPr>
          <w:color w:val="auto"/>
          <w:sz w:val="28"/>
          <w:szCs w:val="28"/>
        </w:rPr>
        <w:t>, Грозненская городская Дума,</w:t>
      </w:r>
    </w:p>
    <w:p w:rsidR="00BF3D47" w:rsidRDefault="00BF3D47" w:rsidP="001C0E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</w:rPr>
      </w:pPr>
    </w:p>
    <w:p w:rsidR="00BF3D47" w:rsidRDefault="00BF3D47" w:rsidP="00BF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РЕШИЛА: </w:t>
      </w:r>
    </w:p>
    <w:p w:rsidR="00BF3D47" w:rsidRDefault="00BF3D47" w:rsidP="00BF3D4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47" w:rsidRDefault="001160D2" w:rsidP="00BF3D47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Правила</w:t>
      </w:r>
      <w:r w:rsidR="00281F9C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 города Грозного, утвержденных Решением </w:t>
      </w:r>
      <w:r w:rsidR="00BF3D47">
        <w:rPr>
          <w:rFonts w:ascii="Times New Roman" w:hAnsi="Times New Roman"/>
          <w:sz w:val="28"/>
          <w:szCs w:val="28"/>
        </w:rPr>
        <w:t xml:space="preserve">Грозненской городской Думы от </w:t>
      </w:r>
      <w:r w:rsidR="00281F9C">
        <w:rPr>
          <w:rFonts w:ascii="Times New Roman" w:hAnsi="Times New Roman"/>
          <w:bCs/>
          <w:sz w:val="28"/>
          <w:szCs w:val="28"/>
        </w:rPr>
        <w:t>28.10.2018 г. № 38</w:t>
      </w:r>
      <w:r w:rsidR="00BF3D47" w:rsidRPr="00924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D47" w:rsidRPr="003552D8">
        <w:rPr>
          <w:rFonts w:ascii="Times New Roman" w:hAnsi="Times New Roman"/>
          <w:bCs/>
          <w:sz w:val="28"/>
          <w:szCs w:val="28"/>
        </w:rPr>
        <w:t>следующие изменения:</w:t>
      </w:r>
      <w:r w:rsidR="00BF3D47">
        <w:rPr>
          <w:rFonts w:ascii="Times New Roman" w:hAnsi="Times New Roman"/>
          <w:sz w:val="28"/>
          <w:szCs w:val="28"/>
        </w:rPr>
        <w:t xml:space="preserve">      </w:t>
      </w:r>
    </w:p>
    <w:p w:rsidR="00BF3D47" w:rsidRPr="00AC0EA4" w:rsidRDefault="00AC0EA4" w:rsidP="00AC0EA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F3D47" w:rsidRPr="00B416F4">
        <w:rPr>
          <w:bCs/>
          <w:sz w:val="28"/>
          <w:szCs w:val="28"/>
        </w:rPr>
        <w:t xml:space="preserve">в Приложении 2 к </w:t>
      </w:r>
      <w:r>
        <w:rPr>
          <w:rFonts w:eastAsia="Times New Roman"/>
          <w:sz w:val="28"/>
          <w:szCs w:val="28"/>
        </w:rPr>
        <w:t>Правилам землепользования и застройки города Грозного</w:t>
      </w:r>
      <w:r w:rsidRPr="00B416F4">
        <w:rPr>
          <w:bCs/>
          <w:sz w:val="28"/>
          <w:szCs w:val="28"/>
        </w:rPr>
        <w:t xml:space="preserve"> </w:t>
      </w:r>
      <w:r w:rsidRPr="00AC0EA4">
        <w:rPr>
          <w:sz w:val="28"/>
          <w:szCs w:val="28"/>
        </w:rPr>
        <w:t>(</w:t>
      </w:r>
      <w:r w:rsidR="004A46E6">
        <w:rPr>
          <w:sz w:val="28"/>
          <w:szCs w:val="28"/>
        </w:rPr>
        <w:t>карта функциональных зон городского округа</w:t>
      </w:r>
      <w:r>
        <w:rPr>
          <w:sz w:val="28"/>
          <w:szCs w:val="28"/>
        </w:rPr>
        <w:t>) изложить в но</w:t>
      </w:r>
      <w:r w:rsidR="00F93C66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>.</w:t>
      </w:r>
      <w:r w:rsidR="00BF3D47" w:rsidRPr="00A63D8D">
        <w:rPr>
          <w:sz w:val="28"/>
          <w:szCs w:val="28"/>
        </w:rPr>
        <w:tab/>
      </w:r>
    </w:p>
    <w:p w:rsidR="00AC0EA4" w:rsidRDefault="00BF3D47" w:rsidP="00BF3D47">
      <w:pPr>
        <w:pStyle w:val="a3"/>
        <w:tabs>
          <w:tab w:val="left" w:pos="851"/>
          <w:tab w:val="left" w:pos="21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63D8D">
        <w:rPr>
          <w:rFonts w:ascii="Times New Roman" w:hAnsi="Times New Roman"/>
          <w:sz w:val="28"/>
          <w:szCs w:val="28"/>
        </w:rPr>
        <w:t xml:space="preserve">2. </w:t>
      </w:r>
      <w:r w:rsidR="00AC0EA4">
        <w:rPr>
          <w:rFonts w:ascii="Times New Roman" w:hAnsi="Times New Roman"/>
          <w:sz w:val="28"/>
          <w:szCs w:val="28"/>
        </w:rPr>
        <w:t xml:space="preserve">Мэрии города Грозного обеспечить </w:t>
      </w:r>
      <w:r w:rsidR="00542171">
        <w:rPr>
          <w:rFonts w:ascii="Times New Roman" w:hAnsi="Times New Roman"/>
          <w:sz w:val="28"/>
          <w:szCs w:val="28"/>
        </w:rPr>
        <w:t>размещение настоящего Решения в федеральной государственной системе территориального планирования (ФГИС ТП), на официальных сайтах Мэрии г. Грозный и Департамента строительства и архитектуры Мэрии г. Грозный в сети «Интернет» в установленном порядке.</w:t>
      </w:r>
    </w:p>
    <w:p w:rsidR="00542171" w:rsidRDefault="00BF3D47" w:rsidP="004A46E6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подлежит опубликованию в газете            «Столица 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 xml:space="preserve">» и размещению на сайте Грозненской городской Думы в сети «Интернет».  </w:t>
      </w:r>
    </w:p>
    <w:p w:rsidR="004A46E6" w:rsidRDefault="004A46E6" w:rsidP="00BF3D47">
      <w:pPr>
        <w:pStyle w:val="a3"/>
        <w:tabs>
          <w:tab w:val="left" w:pos="709"/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</w:rPr>
      </w:pPr>
    </w:p>
    <w:p w:rsidR="00BF3D47" w:rsidRDefault="00BF3D47" w:rsidP="00BF3D47">
      <w:pPr>
        <w:pStyle w:val="a3"/>
        <w:tabs>
          <w:tab w:val="left" w:pos="709"/>
          <w:tab w:val="left" w:pos="993"/>
        </w:tabs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 Настоящее     Решение    вступает   в   силу   со    дня   официального</w:t>
      </w:r>
    </w:p>
    <w:p w:rsidR="00BF3D47" w:rsidRPr="00542171" w:rsidRDefault="00BF3D47" w:rsidP="00542171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опубликования.</w:t>
      </w:r>
    </w:p>
    <w:p w:rsidR="00542171" w:rsidRDefault="00542171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171" w:rsidRDefault="00542171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171" w:rsidRDefault="00542171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171" w:rsidRDefault="00542171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D47" w:rsidRDefault="00BF3D47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Грозного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З.Х. Хизриев</w:t>
      </w: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85E" w:rsidRDefault="007D785E" w:rsidP="00BF3D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644" w:rsidRDefault="00892644">
      <w:bookmarkStart w:id="0" w:name="_GoBack"/>
      <w:bookmarkEnd w:id="0"/>
    </w:p>
    <w:sectPr w:rsidR="00892644" w:rsidSect="005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278"/>
    <w:multiLevelType w:val="multilevel"/>
    <w:tmpl w:val="0326242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85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22"/>
    <w:rsid w:val="001160D2"/>
    <w:rsid w:val="001C0E4F"/>
    <w:rsid w:val="00281F9C"/>
    <w:rsid w:val="004A46E6"/>
    <w:rsid w:val="00542171"/>
    <w:rsid w:val="007D785E"/>
    <w:rsid w:val="00892644"/>
    <w:rsid w:val="00926E8F"/>
    <w:rsid w:val="00956F22"/>
    <w:rsid w:val="00AC0EA4"/>
    <w:rsid w:val="00BF3D47"/>
    <w:rsid w:val="00DD4193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BB54E-6215-4077-B5B5-143ABE13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4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D47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BF3D4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F3D47"/>
    <w:rPr>
      <w:b/>
      <w:bCs/>
    </w:rPr>
  </w:style>
  <w:style w:type="table" w:styleId="a5">
    <w:name w:val="Table Grid"/>
    <w:basedOn w:val="a1"/>
    <w:uiPriority w:val="59"/>
    <w:rsid w:val="00BF3D47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</dc:creator>
  <cp:keywords/>
  <dc:description/>
  <cp:lastModifiedBy>ILYAS</cp:lastModifiedBy>
  <cp:revision>10</cp:revision>
  <dcterms:created xsi:type="dcterms:W3CDTF">2022-11-25T08:14:00Z</dcterms:created>
  <dcterms:modified xsi:type="dcterms:W3CDTF">2022-11-25T13:07:00Z</dcterms:modified>
</cp:coreProperties>
</file>