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9C4ED" w14:textId="6875426A" w:rsidR="00ED4321" w:rsidRPr="008A46CF" w:rsidRDefault="00ED4321" w:rsidP="00ED4321">
      <w:pPr>
        <w:autoSpaceDE w:val="0"/>
        <w:autoSpaceDN w:val="0"/>
        <w:adjustRightInd w:val="0"/>
        <w:spacing w:after="0" w:line="240" w:lineRule="auto"/>
        <w:ind w:left="7788" w:firstLine="708"/>
        <w:rPr>
          <w:rFonts w:ascii="Times New Roman" w:hAnsi="Times New Roman" w:cs="Times New Roman"/>
          <w:color w:val="000000"/>
          <w:sz w:val="26"/>
          <w:szCs w:val="26"/>
        </w:rPr>
      </w:pPr>
      <w:r w:rsidRPr="008A46CF">
        <w:rPr>
          <w:rFonts w:ascii="Times New Roman" w:hAnsi="Times New Roman" w:cs="Times New Roman"/>
          <w:color w:val="000000"/>
          <w:sz w:val="26"/>
          <w:szCs w:val="26"/>
        </w:rPr>
        <w:t>Проект</w:t>
      </w:r>
    </w:p>
    <w:p w14:paraId="654874DE" w14:textId="41C3B028" w:rsidR="00ED4321" w:rsidRPr="008A46CF" w:rsidRDefault="00ED4321" w:rsidP="00ED4321">
      <w:pPr>
        <w:autoSpaceDE w:val="0"/>
        <w:autoSpaceDN w:val="0"/>
        <w:adjustRightInd w:val="0"/>
        <w:spacing w:after="0" w:line="240" w:lineRule="auto"/>
        <w:jc w:val="center"/>
        <w:rPr>
          <w:rFonts w:ascii="Times New Roman" w:hAnsi="Times New Roman" w:cs="Times New Roman"/>
          <w:bCs/>
          <w:color w:val="000000"/>
          <w:sz w:val="26"/>
          <w:szCs w:val="26"/>
        </w:rPr>
      </w:pPr>
      <w:r w:rsidRPr="008A46CF">
        <w:rPr>
          <w:rFonts w:ascii="Times New Roman" w:hAnsi="Times New Roman" w:cs="Times New Roman"/>
          <w:bCs/>
          <w:color w:val="000000"/>
          <w:sz w:val="26"/>
          <w:szCs w:val="26"/>
        </w:rPr>
        <w:t>МЭРИЯ ГОРОДА ГРОЗНОГО</w:t>
      </w:r>
    </w:p>
    <w:p w14:paraId="564EE48D" w14:textId="2BA2DD3A" w:rsidR="00ED4321" w:rsidRPr="008A46CF" w:rsidRDefault="00ED4321" w:rsidP="00ED4321">
      <w:pPr>
        <w:autoSpaceDE w:val="0"/>
        <w:autoSpaceDN w:val="0"/>
        <w:adjustRightInd w:val="0"/>
        <w:spacing w:after="0" w:line="240" w:lineRule="auto"/>
        <w:jc w:val="center"/>
        <w:rPr>
          <w:rFonts w:ascii="Times New Roman" w:hAnsi="Times New Roman" w:cs="Times New Roman"/>
          <w:bCs/>
          <w:color w:val="000000"/>
          <w:sz w:val="26"/>
          <w:szCs w:val="26"/>
        </w:rPr>
      </w:pPr>
    </w:p>
    <w:p w14:paraId="220DB20B" w14:textId="5923E0C5" w:rsidR="00ED4321" w:rsidRPr="008A46CF" w:rsidRDefault="00ED4321" w:rsidP="00ED4321">
      <w:pPr>
        <w:autoSpaceDE w:val="0"/>
        <w:autoSpaceDN w:val="0"/>
        <w:adjustRightInd w:val="0"/>
        <w:spacing w:after="0" w:line="240" w:lineRule="auto"/>
        <w:jc w:val="center"/>
        <w:rPr>
          <w:rFonts w:ascii="Times New Roman" w:hAnsi="Times New Roman" w:cs="Times New Roman"/>
          <w:bCs/>
          <w:color w:val="000000"/>
          <w:sz w:val="26"/>
          <w:szCs w:val="26"/>
        </w:rPr>
      </w:pPr>
      <w:r w:rsidRPr="008A46CF">
        <w:rPr>
          <w:rFonts w:ascii="Times New Roman" w:hAnsi="Times New Roman" w:cs="Times New Roman"/>
          <w:bCs/>
          <w:color w:val="000000"/>
          <w:sz w:val="26"/>
          <w:szCs w:val="26"/>
        </w:rPr>
        <w:t>ПОСТАНОВЛЕНИЕ</w:t>
      </w:r>
    </w:p>
    <w:p w14:paraId="45076107" w14:textId="47223225" w:rsidR="00E054FD" w:rsidRPr="008A46CF" w:rsidRDefault="00E054FD" w:rsidP="00E054FD">
      <w:pPr>
        <w:autoSpaceDE w:val="0"/>
        <w:autoSpaceDN w:val="0"/>
        <w:adjustRightInd w:val="0"/>
        <w:spacing w:after="0" w:line="240" w:lineRule="auto"/>
        <w:rPr>
          <w:rFonts w:ascii="Times New Roman" w:hAnsi="Times New Roman" w:cs="Times New Roman"/>
          <w:bCs/>
          <w:color w:val="000000"/>
          <w:sz w:val="26"/>
          <w:szCs w:val="26"/>
        </w:rPr>
      </w:pPr>
    </w:p>
    <w:p w14:paraId="05EA7ECD" w14:textId="0ECDA359" w:rsidR="00E054FD" w:rsidRPr="008A46CF" w:rsidRDefault="00E054FD" w:rsidP="00E054FD">
      <w:pPr>
        <w:autoSpaceDE w:val="0"/>
        <w:autoSpaceDN w:val="0"/>
        <w:adjustRightInd w:val="0"/>
        <w:spacing w:after="0" w:line="240" w:lineRule="auto"/>
        <w:rPr>
          <w:rFonts w:ascii="Times New Roman" w:hAnsi="Times New Roman" w:cs="Times New Roman"/>
          <w:bCs/>
          <w:color w:val="000000"/>
          <w:sz w:val="26"/>
          <w:szCs w:val="26"/>
        </w:rPr>
      </w:pPr>
      <w:r w:rsidRPr="008A46CF">
        <w:rPr>
          <w:rFonts w:ascii="Times New Roman" w:hAnsi="Times New Roman" w:cs="Times New Roman"/>
          <w:bCs/>
          <w:color w:val="000000"/>
          <w:sz w:val="26"/>
          <w:szCs w:val="26"/>
        </w:rPr>
        <w:t xml:space="preserve">___________ </w:t>
      </w:r>
      <w:r w:rsidRPr="008A46CF">
        <w:rPr>
          <w:rFonts w:ascii="Times New Roman" w:hAnsi="Times New Roman" w:cs="Times New Roman"/>
          <w:bCs/>
          <w:color w:val="000000"/>
          <w:sz w:val="26"/>
          <w:szCs w:val="26"/>
        </w:rPr>
        <w:tab/>
      </w:r>
      <w:r w:rsidRPr="008A46CF">
        <w:rPr>
          <w:rFonts w:ascii="Times New Roman" w:hAnsi="Times New Roman" w:cs="Times New Roman"/>
          <w:bCs/>
          <w:color w:val="000000"/>
          <w:sz w:val="26"/>
          <w:szCs w:val="26"/>
        </w:rPr>
        <w:tab/>
      </w:r>
      <w:r w:rsidRPr="008A46CF">
        <w:rPr>
          <w:rFonts w:ascii="Times New Roman" w:hAnsi="Times New Roman" w:cs="Times New Roman"/>
          <w:bCs/>
          <w:color w:val="000000"/>
          <w:sz w:val="26"/>
          <w:szCs w:val="26"/>
        </w:rPr>
        <w:tab/>
      </w:r>
      <w:r w:rsidRPr="008A46CF">
        <w:rPr>
          <w:rFonts w:ascii="Times New Roman" w:hAnsi="Times New Roman" w:cs="Times New Roman"/>
          <w:bCs/>
          <w:color w:val="000000"/>
          <w:sz w:val="26"/>
          <w:szCs w:val="26"/>
        </w:rPr>
        <w:tab/>
      </w:r>
      <w:r w:rsidRPr="008A46CF">
        <w:rPr>
          <w:rFonts w:ascii="Times New Roman" w:hAnsi="Times New Roman" w:cs="Times New Roman"/>
          <w:bCs/>
          <w:color w:val="000000"/>
          <w:sz w:val="26"/>
          <w:szCs w:val="26"/>
        </w:rPr>
        <w:tab/>
      </w:r>
      <w:r w:rsidRPr="008A46CF">
        <w:rPr>
          <w:rFonts w:ascii="Times New Roman" w:hAnsi="Times New Roman" w:cs="Times New Roman"/>
          <w:bCs/>
          <w:color w:val="000000"/>
          <w:sz w:val="26"/>
          <w:szCs w:val="26"/>
        </w:rPr>
        <w:tab/>
      </w:r>
      <w:r w:rsidRPr="008A46CF">
        <w:rPr>
          <w:rFonts w:ascii="Times New Roman" w:hAnsi="Times New Roman" w:cs="Times New Roman"/>
          <w:bCs/>
          <w:color w:val="000000"/>
          <w:sz w:val="26"/>
          <w:szCs w:val="26"/>
        </w:rPr>
        <w:tab/>
      </w:r>
      <w:r w:rsidRPr="008A46CF">
        <w:rPr>
          <w:rFonts w:ascii="Times New Roman" w:hAnsi="Times New Roman" w:cs="Times New Roman"/>
          <w:bCs/>
          <w:color w:val="000000"/>
          <w:sz w:val="26"/>
          <w:szCs w:val="26"/>
        </w:rPr>
        <w:tab/>
      </w:r>
      <w:r w:rsidRPr="008A46CF">
        <w:rPr>
          <w:rFonts w:ascii="Times New Roman" w:hAnsi="Times New Roman" w:cs="Times New Roman"/>
          <w:bCs/>
          <w:color w:val="000000"/>
          <w:sz w:val="26"/>
          <w:szCs w:val="26"/>
        </w:rPr>
        <w:tab/>
      </w:r>
      <w:r w:rsidRPr="008A46CF">
        <w:rPr>
          <w:rFonts w:ascii="Times New Roman" w:hAnsi="Times New Roman" w:cs="Times New Roman"/>
          <w:bCs/>
          <w:color w:val="000000"/>
          <w:sz w:val="26"/>
          <w:szCs w:val="26"/>
        </w:rPr>
        <w:tab/>
        <w:t>№ __</w:t>
      </w:r>
    </w:p>
    <w:p w14:paraId="02004768" w14:textId="5FC00B7D" w:rsidR="00E054FD" w:rsidRPr="008A46CF" w:rsidRDefault="00E054FD" w:rsidP="00E054FD">
      <w:pPr>
        <w:autoSpaceDE w:val="0"/>
        <w:autoSpaceDN w:val="0"/>
        <w:adjustRightInd w:val="0"/>
        <w:spacing w:after="0" w:line="240" w:lineRule="auto"/>
        <w:rPr>
          <w:rFonts w:ascii="Times New Roman" w:hAnsi="Times New Roman" w:cs="Times New Roman"/>
          <w:bCs/>
          <w:color w:val="000000"/>
          <w:sz w:val="26"/>
          <w:szCs w:val="26"/>
        </w:rPr>
      </w:pPr>
    </w:p>
    <w:p w14:paraId="6585A8C8" w14:textId="53A8E07D" w:rsidR="00E054FD" w:rsidRPr="008A46CF" w:rsidRDefault="00E054FD" w:rsidP="00E054FD">
      <w:pPr>
        <w:autoSpaceDE w:val="0"/>
        <w:autoSpaceDN w:val="0"/>
        <w:adjustRightInd w:val="0"/>
        <w:spacing w:after="0" w:line="240" w:lineRule="auto"/>
        <w:rPr>
          <w:rFonts w:ascii="Times New Roman" w:hAnsi="Times New Roman" w:cs="Times New Roman"/>
          <w:b/>
          <w:bCs/>
          <w:color w:val="000000"/>
          <w:sz w:val="26"/>
          <w:szCs w:val="26"/>
        </w:rPr>
      </w:pPr>
    </w:p>
    <w:p w14:paraId="10B90177" w14:textId="77777777" w:rsidR="00E054FD" w:rsidRPr="008A46CF" w:rsidRDefault="00E054FD" w:rsidP="00E054FD">
      <w:pPr>
        <w:autoSpaceDE w:val="0"/>
        <w:autoSpaceDN w:val="0"/>
        <w:adjustRightInd w:val="0"/>
        <w:spacing w:after="0" w:line="240" w:lineRule="auto"/>
        <w:rPr>
          <w:rFonts w:ascii="Times New Roman" w:hAnsi="Times New Roman" w:cs="Times New Roman"/>
          <w:b/>
          <w:bCs/>
          <w:color w:val="000000"/>
          <w:sz w:val="26"/>
          <w:szCs w:val="26"/>
        </w:rPr>
      </w:pPr>
    </w:p>
    <w:p w14:paraId="6708D6F9" w14:textId="77777777" w:rsidR="00ED4321" w:rsidRPr="008A46CF" w:rsidRDefault="00ED4321" w:rsidP="00ED4321">
      <w:pPr>
        <w:autoSpaceDE w:val="0"/>
        <w:autoSpaceDN w:val="0"/>
        <w:adjustRightInd w:val="0"/>
        <w:spacing w:after="0" w:line="240" w:lineRule="auto"/>
        <w:rPr>
          <w:rFonts w:ascii="Times New Roman" w:hAnsi="Times New Roman" w:cs="Times New Roman"/>
          <w:b/>
          <w:bCs/>
          <w:color w:val="000000"/>
          <w:sz w:val="26"/>
          <w:szCs w:val="26"/>
        </w:rPr>
      </w:pPr>
    </w:p>
    <w:p w14:paraId="29901CEF" w14:textId="37517AE0" w:rsidR="00ED4321" w:rsidRPr="00D51669" w:rsidRDefault="00ED4321" w:rsidP="00ED4321">
      <w:pPr>
        <w:autoSpaceDE w:val="0"/>
        <w:autoSpaceDN w:val="0"/>
        <w:adjustRightInd w:val="0"/>
        <w:spacing w:after="0" w:line="240" w:lineRule="auto"/>
        <w:jc w:val="center"/>
        <w:rPr>
          <w:rFonts w:ascii="Times New Roman Полужирный" w:hAnsi="Times New Roman Полужирный" w:cs="Times New Roman"/>
          <w:color w:val="000000"/>
          <w:spacing w:val="-12"/>
          <w:sz w:val="26"/>
          <w:szCs w:val="26"/>
        </w:rPr>
      </w:pPr>
      <w:r w:rsidRPr="00D51669">
        <w:rPr>
          <w:rFonts w:ascii="Times New Roman Полужирный" w:hAnsi="Times New Roman Полужирный" w:cs="Times New Roman"/>
          <w:color w:val="000000"/>
          <w:spacing w:val="-12"/>
          <w:sz w:val="26"/>
          <w:szCs w:val="26"/>
        </w:rPr>
        <w:t>О порядке создания, реконструкции и поддержания в состоянии постоянной готовности к использованию систем оповещения населения на территории г.</w:t>
      </w:r>
      <w:r w:rsidR="00E054FD" w:rsidRPr="00D51669">
        <w:rPr>
          <w:rFonts w:ascii="Times New Roman Полужирный" w:hAnsi="Times New Roman Полужирный" w:cs="Times New Roman"/>
          <w:color w:val="000000"/>
          <w:spacing w:val="-12"/>
          <w:sz w:val="26"/>
          <w:szCs w:val="26"/>
        </w:rPr>
        <w:t xml:space="preserve"> </w:t>
      </w:r>
      <w:r w:rsidRPr="00D51669">
        <w:rPr>
          <w:rFonts w:ascii="Times New Roman Полужирный" w:hAnsi="Times New Roman Полужирный" w:cs="Times New Roman"/>
          <w:color w:val="000000"/>
          <w:spacing w:val="-12"/>
          <w:sz w:val="26"/>
          <w:szCs w:val="26"/>
        </w:rPr>
        <w:t>Грозного</w:t>
      </w:r>
    </w:p>
    <w:p w14:paraId="75B2C84D" w14:textId="66BB16E6" w:rsidR="00E054FD" w:rsidRPr="008A46CF" w:rsidRDefault="00E054FD" w:rsidP="00ED4321">
      <w:pPr>
        <w:autoSpaceDE w:val="0"/>
        <w:autoSpaceDN w:val="0"/>
        <w:adjustRightInd w:val="0"/>
        <w:spacing w:after="0" w:line="240" w:lineRule="auto"/>
        <w:jc w:val="center"/>
        <w:rPr>
          <w:rFonts w:ascii="Times New Roman Полужирный" w:hAnsi="Times New Roman Полужирный" w:cs="Times New Roman"/>
          <w:b/>
          <w:bCs/>
          <w:color w:val="000000"/>
          <w:spacing w:val="-12"/>
          <w:sz w:val="26"/>
          <w:szCs w:val="26"/>
        </w:rPr>
      </w:pPr>
    </w:p>
    <w:p w14:paraId="326A692C" w14:textId="77777777" w:rsidR="00E054FD" w:rsidRPr="008A46CF" w:rsidRDefault="00E054FD" w:rsidP="00ED4321">
      <w:pPr>
        <w:autoSpaceDE w:val="0"/>
        <w:autoSpaceDN w:val="0"/>
        <w:adjustRightInd w:val="0"/>
        <w:spacing w:after="0" w:line="240" w:lineRule="auto"/>
        <w:jc w:val="center"/>
        <w:rPr>
          <w:rFonts w:ascii="Times New Roman" w:hAnsi="Times New Roman" w:cs="Times New Roman"/>
          <w:b/>
          <w:bCs/>
          <w:color w:val="000000"/>
          <w:sz w:val="26"/>
          <w:szCs w:val="26"/>
        </w:rPr>
      </w:pPr>
    </w:p>
    <w:p w14:paraId="5994EA14" w14:textId="0FCAEF6F" w:rsidR="00ED4321" w:rsidRPr="008A46CF"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bookmarkStart w:id="0" w:name="_Hlk141868882"/>
      <w:r>
        <w:rPr>
          <w:rFonts w:ascii="Times New Roman CYR" w:hAnsi="Times New Roman CYR" w:cs="Times New Roman CYR"/>
          <w:color w:val="000000"/>
          <w:sz w:val="26"/>
          <w:szCs w:val="26"/>
        </w:rPr>
        <w:t xml:space="preserve">В соответствии со статьей 6 Федерального закона </w:t>
      </w:r>
      <w:r w:rsidR="001D1BB9">
        <w:rPr>
          <w:rFonts w:ascii="Times New Roman CYR" w:hAnsi="Times New Roman CYR" w:cs="Times New Roman CYR"/>
          <w:color w:val="000000"/>
          <w:sz w:val="26"/>
          <w:szCs w:val="26"/>
        </w:rPr>
        <w:t>от 12 февраля 1998</w:t>
      </w:r>
      <w:r w:rsidR="008A46CF">
        <w:rPr>
          <w:rFonts w:ascii="Times New Roman CYR" w:hAnsi="Times New Roman CYR" w:cs="Times New Roman CYR"/>
          <w:color w:val="000000"/>
          <w:sz w:val="26"/>
          <w:szCs w:val="26"/>
        </w:rPr>
        <w:t xml:space="preserve"> года                                            </w:t>
      </w:r>
      <w:proofErr w:type="gramStart"/>
      <w:r w:rsidR="008A46CF">
        <w:rPr>
          <w:rFonts w:ascii="Times New Roman CYR" w:hAnsi="Times New Roman CYR" w:cs="Times New Roman CYR"/>
          <w:color w:val="000000"/>
          <w:sz w:val="26"/>
          <w:szCs w:val="26"/>
        </w:rPr>
        <w:t xml:space="preserve">   </w:t>
      </w:r>
      <w:r w:rsidR="001D1BB9">
        <w:rPr>
          <w:rFonts w:ascii="Times New Roman CYR" w:hAnsi="Times New Roman CYR" w:cs="Times New Roman CYR"/>
          <w:color w:val="000000"/>
          <w:sz w:val="26"/>
          <w:szCs w:val="26"/>
        </w:rPr>
        <w:t>«</w:t>
      </w:r>
      <w:proofErr w:type="gramEnd"/>
      <w:r>
        <w:rPr>
          <w:rFonts w:ascii="Times New Roman CYR" w:hAnsi="Times New Roman CYR" w:cs="Times New Roman CYR"/>
          <w:color w:val="000000"/>
          <w:sz w:val="26"/>
          <w:szCs w:val="26"/>
        </w:rPr>
        <w:t>О гражданской обороне</w:t>
      </w:r>
      <w:r w:rsidR="001D1BB9">
        <w:rPr>
          <w:rFonts w:ascii="Times New Roman CYR" w:hAnsi="Times New Roman CYR" w:cs="Times New Roman CYR"/>
          <w:color w:val="000000"/>
          <w:sz w:val="26"/>
          <w:szCs w:val="26"/>
        </w:rPr>
        <w:t>»</w:t>
      </w:r>
      <w:r>
        <w:rPr>
          <w:rFonts w:ascii="Times New Roman CYR" w:hAnsi="Times New Roman CYR" w:cs="Times New Roman CYR"/>
          <w:color w:val="000000"/>
          <w:sz w:val="26"/>
          <w:szCs w:val="26"/>
        </w:rPr>
        <w:t xml:space="preserve">, </w:t>
      </w:r>
      <w:r w:rsidR="008D3D3C">
        <w:rPr>
          <w:rFonts w:ascii="Times New Roman CYR" w:hAnsi="Times New Roman CYR" w:cs="Times New Roman CYR"/>
          <w:color w:val="000000"/>
          <w:sz w:val="26"/>
          <w:szCs w:val="26"/>
        </w:rPr>
        <w:t>П</w:t>
      </w:r>
      <w:r>
        <w:rPr>
          <w:rFonts w:ascii="Times New Roman CYR" w:hAnsi="Times New Roman CYR" w:cs="Times New Roman CYR"/>
          <w:color w:val="000000"/>
          <w:sz w:val="26"/>
          <w:szCs w:val="26"/>
        </w:rPr>
        <w:t>остановлени</w:t>
      </w:r>
      <w:r w:rsidR="008A46CF">
        <w:rPr>
          <w:rFonts w:ascii="Times New Roman CYR" w:hAnsi="Times New Roman CYR" w:cs="Times New Roman CYR"/>
          <w:color w:val="000000"/>
          <w:sz w:val="26"/>
          <w:szCs w:val="26"/>
        </w:rPr>
        <w:t>ем Правительства</w:t>
      </w:r>
      <w:r>
        <w:rPr>
          <w:rFonts w:ascii="Times New Roman CYR" w:hAnsi="Times New Roman CYR" w:cs="Times New Roman CYR"/>
          <w:color w:val="000000"/>
          <w:sz w:val="26"/>
          <w:szCs w:val="26"/>
        </w:rPr>
        <w:t xml:space="preserve"> </w:t>
      </w:r>
      <w:r w:rsidRPr="00ED4321">
        <w:rPr>
          <w:rFonts w:ascii="Times New Roman CYR" w:hAnsi="Times New Roman CYR" w:cs="Times New Roman CYR"/>
          <w:color w:val="000000"/>
          <w:sz w:val="26"/>
          <w:szCs w:val="26"/>
        </w:rPr>
        <w:t>Российской Федерации от 17 мая 2023 г</w:t>
      </w:r>
      <w:r w:rsidR="008A46CF">
        <w:rPr>
          <w:rFonts w:ascii="Times New Roman CYR" w:hAnsi="Times New Roman CYR" w:cs="Times New Roman CYR"/>
          <w:color w:val="000000"/>
          <w:sz w:val="26"/>
          <w:szCs w:val="26"/>
        </w:rPr>
        <w:t>ода</w:t>
      </w:r>
      <w:r w:rsidRPr="00ED4321">
        <w:rPr>
          <w:rFonts w:ascii="Times New Roman CYR" w:hAnsi="Times New Roman CYR" w:cs="Times New Roman CYR"/>
          <w:color w:val="000000"/>
          <w:sz w:val="26"/>
          <w:szCs w:val="26"/>
        </w:rPr>
        <w:t xml:space="preserve"> № 769</w:t>
      </w:r>
      <w:r>
        <w:rPr>
          <w:rFonts w:ascii="Times New Roman CYR" w:hAnsi="Times New Roman CYR" w:cs="Times New Roman CYR"/>
          <w:color w:val="000000"/>
          <w:sz w:val="26"/>
          <w:szCs w:val="26"/>
        </w:rPr>
        <w:t xml:space="preserve"> «</w:t>
      </w:r>
      <w:r w:rsidRPr="00ED4321">
        <w:rPr>
          <w:rFonts w:ascii="Times New Roman CYR" w:hAnsi="Times New Roman CYR" w:cs="Times New Roman CYR"/>
          <w:color w:val="000000"/>
          <w:sz w:val="26"/>
          <w:szCs w:val="26"/>
        </w:rPr>
        <w:t>О порядке создания, реконструкции и поддержания в состоянии постоянной готовности к использованию систем оповещения населения</w:t>
      </w:r>
      <w:r>
        <w:rPr>
          <w:rFonts w:ascii="Times New Roman CYR" w:hAnsi="Times New Roman CYR" w:cs="Times New Roman CYR"/>
          <w:color w:val="000000"/>
          <w:sz w:val="26"/>
          <w:szCs w:val="26"/>
        </w:rPr>
        <w:t>»</w:t>
      </w:r>
      <w:r w:rsidR="008A46CF">
        <w:rPr>
          <w:rFonts w:ascii="Times New Roman CYR" w:hAnsi="Times New Roman CYR" w:cs="Times New Roman CYR"/>
          <w:color w:val="000000"/>
          <w:sz w:val="26"/>
          <w:szCs w:val="26"/>
        </w:rPr>
        <w:t xml:space="preserve"> </w:t>
      </w:r>
      <w:bookmarkEnd w:id="0"/>
      <w:r w:rsidR="008A46CF" w:rsidRPr="008A46CF">
        <w:rPr>
          <w:rFonts w:ascii="Times New Roman" w:eastAsia="Times New Roman" w:hAnsi="Times New Roman"/>
          <w:bCs/>
          <w:sz w:val="26"/>
          <w:szCs w:val="26"/>
        </w:rPr>
        <w:t>Мэрия г. Грозного</w:t>
      </w:r>
    </w:p>
    <w:p w14:paraId="1661ABF4" w14:textId="467FE531" w:rsidR="00E054FD" w:rsidRDefault="00E054FD" w:rsidP="00E054FD">
      <w:pPr>
        <w:autoSpaceDE w:val="0"/>
        <w:autoSpaceDN w:val="0"/>
        <w:adjustRightInd w:val="0"/>
        <w:spacing w:after="0" w:line="240" w:lineRule="auto"/>
        <w:jc w:val="both"/>
        <w:rPr>
          <w:rFonts w:ascii="Times New Roman CYR" w:hAnsi="Times New Roman CYR" w:cs="Times New Roman CYR"/>
          <w:b/>
          <w:bCs/>
          <w:color w:val="000000"/>
          <w:sz w:val="26"/>
          <w:szCs w:val="26"/>
        </w:rPr>
      </w:pPr>
    </w:p>
    <w:p w14:paraId="0E3130C1" w14:textId="7DAEA373" w:rsidR="00E054FD" w:rsidRPr="008A46CF" w:rsidRDefault="00E054FD" w:rsidP="00E054FD">
      <w:pPr>
        <w:autoSpaceDE w:val="0"/>
        <w:autoSpaceDN w:val="0"/>
        <w:adjustRightInd w:val="0"/>
        <w:spacing w:after="0" w:line="240" w:lineRule="auto"/>
        <w:jc w:val="both"/>
        <w:rPr>
          <w:rFonts w:ascii="Times New Roman CYR" w:hAnsi="Times New Roman CYR" w:cs="Times New Roman CYR"/>
          <w:bCs/>
          <w:color w:val="000000"/>
          <w:sz w:val="26"/>
          <w:szCs w:val="26"/>
        </w:rPr>
      </w:pPr>
      <w:r w:rsidRPr="008A46CF">
        <w:rPr>
          <w:rFonts w:ascii="Times New Roman CYR" w:hAnsi="Times New Roman CYR" w:cs="Times New Roman CYR"/>
          <w:bCs/>
          <w:color w:val="000000"/>
          <w:sz w:val="26"/>
          <w:szCs w:val="26"/>
        </w:rPr>
        <w:t>ПОСТАНОВЛЯЕТ</w:t>
      </w:r>
      <w:r w:rsidR="00ED4321" w:rsidRPr="008A46CF">
        <w:rPr>
          <w:rFonts w:ascii="Times New Roman CYR" w:hAnsi="Times New Roman CYR" w:cs="Times New Roman CYR"/>
          <w:bCs/>
          <w:color w:val="000000"/>
          <w:sz w:val="26"/>
          <w:szCs w:val="26"/>
        </w:rPr>
        <w:t xml:space="preserve">: </w:t>
      </w:r>
    </w:p>
    <w:p w14:paraId="641A9D8A" w14:textId="3C0E5DCC" w:rsidR="00ED4321" w:rsidRDefault="00ED4321" w:rsidP="008A46CF">
      <w:pPr>
        <w:autoSpaceDE w:val="0"/>
        <w:autoSpaceDN w:val="0"/>
        <w:adjustRightInd w:val="0"/>
        <w:spacing w:before="80" w:after="0" w:line="240" w:lineRule="auto"/>
        <w:ind w:firstLine="567"/>
        <w:jc w:val="both"/>
        <w:rPr>
          <w:rFonts w:ascii="Times New Roman CYR" w:hAnsi="Times New Roman CYR" w:cs="Times New Roman CYR"/>
          <w:color w:val="000000"/>
          <w:sz w:val="26"/>
          <w:szCs w:val="26"/>
        </w:rPr>
      </w:pPr>
      <w:r>
        <w:rPr>
          <w:rFonts w:ascii="Times New Roman" w:hAnsi="Times New Roman" w:cs="Times New Roman"/>
          <w:color w:val="000000"/>
          <w:sz w:val="26"/>
          <w:szCs w:val="26"/>
        </w:rPr>
        <w:t xml:space="preserve">1. </w:t>
      </w:r>
      <w:r>
        <w:rPr>
          <w:rFonts w:ascii="Times New Roman CYR" w:hAnsi="Times New Roman CYR" w:cs="Times New Roman CYR"/>
          <w:color w:val="000000"/>
          <w:sz w:val="26"/>
          <w:szCs w:val="26"/>
        </w:rPr>
        <w:t xml:space="preserve">Утвердить прилагаемые Правила создания, реконструкции и поддержания в состоянии постоянной готовности к использованию систем оповещения населения. </w:t>
      </w:r>
    </w:p>
    <w:p w14:paraId="15A12B94" w14:textId="29D851D5" w:rsidR="00ED4321" w:rsidRDefault="00ED4321" w:rsidP="008A46CF">
      <w:pPr>
        <w:autoSpaceDE w:val="0"/>
        <w:autoSpaceDN w:val="0"/>
        <w:adjustRightInd w:val="0"/>
        <w:spacing w:after="0" w:line="240" w:lineRule="auto"/>
        <w:ind w:firstLine="567"/>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2. Признать утратившим силу постановление Мэрии г.</w:t>
      </w:r>
      <w:r w:rsidR="001D1BB9">
        <w:rPr>
          <w:rFonts w:ascii="Times New Roman CYR" w:hAnsi="Times New Roman CYR" w:cs="Times New Roman CYR"/>
          <w:color w:val="000000"/>
          <w:sz w:val="26"/>
          <w:szCs w:val="26"/>
        </w:rPr>
        <w:t xml:space="preserve"> </w:t>
      </w:r>
      <w:r>
        <w:rPr>
          <w:rFonts w:ascii="Times New Roman CYR" w:hAnsi="Times New Roman CYR" w:cs="Times New Roman CYR"/>
          <w:color w:val="000000"/>
          <w:sz w:val="26"/>
          <w:szCs w:val="26"/>
        </w:rPr>
        <w:t>Грозного от 21 февраля 2022 го</w:t>
      </w:r>
      <w:r w:rsidR="008A46CF">
        <w:rPr>
          <w:rFonts w:ascii="Times New Roman CYR" w:hAnsi="Times New Roman CYR" w:cs="Times New Roman CYR"/>
          <w:color w:val="000000"/>
          <w:sz w:val="26"/>
          <w:szCs w:val="26"/>
        </w:rPr>
        <w:t>д</w:t>
      </w:r>
      <w:r>
        <w:rPr>
          <w:rFonts w:ascii="Times New Roman CYR" w:hAnsi="Times New Roman CYR" w:cs="Times New Roman CYR"/>
          <w:color w:val="000000"/>
          <w:sz w:val="26"/>
          <w:szCs w:val="26"/>
        </w:rPr>
        <w:t>а № 33 «</w:t>
      </w:r>
      <w:r w:rsidRPr="00ED4321">
        <w:rPr>
          <w:rFonts w:ascii="Times New Roman CYR" w:hAnsi="Times New Roman CYR" w:cs="Times New Roman CYR"/>
          <w:color w:val="000000"/>
          <w:sz w:val="26"/>
          <w:szCs w:val="26"/>
        </w:rPr>
        <w:t>Об утверждении Положения о системе оповещения населения г. Грозного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r>
        <w:rPr>
          <w:rFonts w:ascii="Times New Roman CYR" w:hAnsi="Times New Roman CYR" w:cs="Times New Roman CYR"/>
          <w:color w:val="000000"/>
          <w:sz w:val="26"/>
          <w:szCs w:val="26"/>
        </w:rPr>
        <w:t>»</w:t>
      </w:r>
      <w:r w:rsidR="008A46CF">
        <w:rPr>
          <w:rFonts w:ascii="Times New Roman CYR" w:hAnsi="Times New Roman CYR" w:cs="Times New Roman CYR"/>
          <w:color w:val="000000"/>
          <w:sz w:val="26"/>
          <w:szCs w:val="26"/>
        </w:rPr>
        <w:t>.</w:t>
      </w:r>
    </w:p>
    <w:p w14:paraId="5E1890FD" w14:textId="2B210C4F" w:rsidR="00E054FD" w:rsidRDefault="00E054FD" w:rsidP="008A46CF">
      <w:pPr>
        <w:autoSpaceDE w:val="0"/>
        <w:autoSpaceDN w:val="0"/>
        <w:adjustRightInd w:val="0"/>
        <w:spacing w:after="0" w:line="240" w:lineRule="auto"/>
        <w:ind w:firstLine="567"/>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3</w:t>
      </w:r>
      <w:r w:rsidRPr="00E054FD">
        <w:rPr>
          <w:rFonts w:ascii="Times New Roman CYR" w:hAnsi="Times New Roman CYR" w:cs="Times New Roman CYR"/>
          <w:color w:val="000000"/>
          <w:sz w:val="26"/>
          <w:szCs w:val="26"/>
        </w:rPr>
        <w:t xml:space="preserve">. Контроль за выполнением настоящего постановления возложить на заместителя </w:t>
      </w:r>
      <w:r w:rsidR="00A80815">
        <w:rPr>
          <w:rFonts w:ascii="Times New Roman CYR" w:hAnsi="Times New Roman CYR" w:cs="Times New Roman CYR"/>
          <w:color w:val="000000"/>
          <w:sz w:val="26"/>
          <w:szCs w:val="26"/>
        </w:rPr>
        <w:t xml:space="preserve">                       </w:t>
      </w:r>
      <w:proofErr w:type="gramStart"/>
      <w:r w:rsidRPr="00E054FD">
        <w:rPr>
          <w:rFonts w:ascii="Times New Roman CYR" w:hAnsi="Times New Roman CYR" w:cs="Times New Roman CYR"/>
          <w:color w:val="000000"/>
          <w:sz w:val="26"/>
          <w:szCs w:val="26"/>
        </w:rPr>
        <w:t xml:space="preserve">Мэра </w:t>
      </w:r>
      <w:r w:rsidR="00A80815">
        <w:rPr>
          <w:rFonts w:ascii="Times New Roman CYR" w:hAnsi="Times New Roman CYR" w:cs="Times New Roman CYR"/>
          <w:color w:val="000000"/>
          <w:sz w:val="26"/>
          <w:szCs w:val="26"/>
        </w:rPr>
        <w:t xml:space="preserve"> </w:t>
      </w:r>
      <w:r w:rsidRPr="00E054FD">
        <w:rPr>
          <w:rFonts w:ascii="Times New Roman CYR" w:hAnsi="Times New Roman CYR" w:cs="Times New Roman CYR"/>
          <w:color w:val="000000"/>
          <w:sz w:val="26"/>
          <w:szCs w:val="26"/>
        </w:rPr>
        <w:t>г.</w:t>
      </w:r>
      <w:proofErr w:type="gramEnd"/>
      <w:r w:rsidRPr="00E054FD">
        <w:rPr>
          <w:rFonts w:ascii="Times New Roman CYR" w:hAnsi="Times New Roman CYR" w:cs="Times New Roman CYR"/>
          <w:color w:val="000000"/>
          <w:sz w:val="26"/>
          <w:szCs w:val="26"/>
        </w:rPr>
        <w:t xml:space="preserve"> Грозного </w:t>
      </w:r>
      <w:r>
        <w:rPr>
          <w:rFonts w:ascii="Times New Roman CYR" w:hAnsi="Times New Roman CYR" w:cs="Times New Roman CYR"/>
          <w:color w:val="000000"/>
          <w:sz w:val="26"/>
          <w:szCs w:val="26"/>
        </w:rPr>
        <w:t>Даудова С.С.</w:t>
      </w:r>
    </w:p>
    <w:p w14:paraId="18B2CDC0" w14:textId="38F6427E" w:rsidR="00ED4321" w:rsidRDefault="00E054FD" w:rsidP="008A46CF">
      <w:pPr>
        <w:autoSpaceDE w:val="0"/>
        <w:autoSpaceDN w:val="0"/>
        <w:adjustRightInd w:val="0"/>
        <w:spacing w:after="0" w:line="240" w:lineRule="auto"/>
        <w:ind w:firstLine="567"/>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4</w:t>
      </w:r>
      <w:r w:rsidR="00ED4321">
        <w:rPr>
          <w:rFonts w:ascii="Times New Roman CYR" w:hAnsi="Times New Roman CYR" w:cs="Times New Roman CYR"/>
          <w:color w:val="000000"/>
          <w:sz w:val="26"/>
          <w:szCs w:val="26"/>
        </w:rPr>
        <w:t>. Настоящее постановление вступает в силу с 1 сентября 2023 г</w:t>
      </w:r>
      <w:r w:rsidR="008A46CF">
        <w:rPr>
          <w:rFonts w:ascii="Times New Roman CYR" w:hAnsi="Times New Roman CYR" w:cs="Times New Roman CYR"/>
          <w:color w:val="000000"/>
          <w:sz w:val="26"/>
          <w:szCs w:val="26"/>
        </w:rPr>
        <w:t>ода</w:t>
      </w:r>
      <w:r w:rsidR="00ED4321">
        <w:rPr>
          <w:rFonts w:ascii="Times New Roman CYR" w:hAnsi="Times New Roman CYR" w:cs="Times New Roman CYR"/>
          <w:color w:val="000000"/>
          <w:sz w:val="26"/>
          <w:szCs w:val="26"/>
        </w:rPr>
        <w:t xml:space="preserve">, за исключением пункта 12 Правил, утвержденных настоящим постановлением, который вступает в силу </w:t>
      </w:r>
      <w:r w:rsidR="008A46CF">
        <w:rPr>
          <w:rFonts w:ascii="Times New Roman CYR" w:hAnsi="Times New Roman CYR" w:cs="Times New Roman CYR"/>
          <w:color w:val="000000"/>
          <w:sz w:val="26"/>
          <w:szCs w:val="26"/>
        </w:rPr>
        <w:t xml:space="preserve">                                  </w:t>
      </w:r>
      <w:r w:rsidR="00ED4321">
        <w:rPr>
          <w:rFonts w:ascii="Times New Roman CYR" w:hAnsi="Times New Roman CYR" w:cs="Times New Roman CYR"/>
          <w:color w:val="000000"/>
          <w:sz w:val="26"/>
          <w:szCs w:val="26"/>
        </w:rPr>
        <w:t>с 1 сентября 2024 г</w:t>
      </w:r>
      <w:r w:rsidR="008A46CF">
        <w:rPr>
          <w:rFonts w:ascii="Times New Roman CYR" w:hAnsi="Times New Roman CYR" w:cs="Times New Roman CYR"/>
          <w:color w:val="000000"/>
          <w:sz w:val="26"/>
          <w:szCs w:val="26"/>
        </w:rPr>
        <w:t>ода</w:t>
      </w:r>
      <w:r w:rsidR="00ED4321">
        <w:rPr>
          <w:rFonts w:ascii="Times New Roman CYR" w:hAnsi="Times New Roman CYR" w:cs="Times New Roman CYR"/>
          <w:color w:val="000000"/>
          <w:sz w:val="26"/>
          <w:szCs w:val="26"/>
        </w:rPr>
        <w:t xml:space="preserve"> и действует до 1 сентября 2029 г</w:t>
      </w:r>
      <w:r w:rsidR="008A46CF">
        <w:rPr>
          <w:rFonts w:ascii="Times New Roman CYR" w:hAnsi="Times New Roman CYR" w:cs="Times New Roman CYR"/>
          <w:color w:val="000000"/>
          <w:sz w:val="26"/>
          <w:szCs w:val="26"/>
        </w:rPr>
        <w:t>ода</w:t>
      </w:r>
      <w:r w:rsidR="00ED4321">
        <w:rPr>
          <w:rFonts w:ascii="Times New Roman CYR" w:hAnsi="Times New Roman CYR" w:cs="Times New Roman CYR"/>
          <w:color w:val="000000"/>
          <w:sz w:val="26"/>
          <w:szCs w:val="26"/>
        </w:rPr>
        <w:t>.</w:t>
      </w:r>
    </w:p>
    <w:p w14:paraId="16AA0BE3" w14:textId="1496D404" w:rsidR="00E054FD" w:rsidRDefault="00E054FD" w:rsidP="00ED4321">
      <w:pPr>
        <w:autoSpaceDE w:val="0"/>
        <w:autoSpaceDN w:val="0"/>
        <w:adjustRightInd w:val="0"/>
        <w:spacing w:after="0" w:line="240" w:lineRule="auto"/>
        <w:rPr>
          <w:rFonts w:ascii="Times New Roman CYR" w:hAnsi="Times New Roman CYR" w:cs="Times New Roman CYR"/>
          <w:color w:val="000000"/>
          <w:sz w:val="26"/>
          <w:szCs w:val="26"/>
        </w:rPr>
      </w:pPr>
    </w:p>
    <w:p w14:paraId="79505B0A" w14:textId="1AC19AAD" w:rsidR="00E054FD" w:rsidRDefault="00E054FD" w:rsidP="00ED4321">
      <w:pPr>
        <w:autoSpaceDE w:val="0"/>
        <w:autoSpaceDN w:val="0"/>
        <w:adjustRightInd w:val="0"/>
        <w:spacing w:after="0" w:line="240" w:lineRule="auto"/>
        <w:rPr>
          <w:rFonts w:ascii="Times New Roman CYR" w:hAnsi="Times New Roman CYR" w:cs="Times New Roman CYR"/>
          <w:color w:val="000000"/>
          <w:sz w:val="26"/>
          <w:szCs w:val="26"/>
        </w:rPr>
      </w:pPr>
    </w:p>
    <w:p w14:paraId="0917E337" w14:textId="77777777" w:rsidR="008A46CF" w:rsidRDefault="008A46CF" w:rsidP="00ED4321">
      <w:pPr>
        <w:autoSpaceDE w:val="0"/>
        <w:autoSpaceDN w:val="0"/>
        <w:adjustRightInd w:val="0"/>
        <w:spacing w:after="0" w:line="240" w:lineRule="auto"/>
        <w:rPr>
          <w:rFonts w:ascii="Times New Roman CYR" w:hAnsi="Times New Roman CYR" w:cs="Times New Roman CYR"/>
          <w:color w:val="000000"/>
          <w:sz w:val="26"/>
          <w:szCs w:val="26"/>
        </w:rPr>
      </w:pPr>
    </w:p>
    <w:p w14:paraId="74747497" w14:textId="77777777" w:rsidR="008A46CF" w:rsidRDefault="008A46CF" w:rsidP="00ED4321">
      <w:pPr>
        <w:autoSpaceDE w:val="0"/>
        <w:autoSpaceDN w:val="0"/>
        <w:adjustRightInd w:val="0"/>
        <w:spacing w:after="0" w:line="240" w:lineRule="auto"/>
        <w:rPr>
          <w:rFonts w:ascii="Times New Roman CYR" w:hAnsi="Times New Roman CYR" w:cs="Times New Roman CYR"/>
          <w:color w:val="000000"/>
          <w:sz w:val="26"/>
          <w:szCs w:val="26"/>
        </w:rPr>
      </w:pPr>
    </w:p>
    <w:p w14:paraId="1057A50F" w14:textId="1A8C07E7" w:rsidR="00E054FD" w:rsidRDefault="00E054FD" w:rsidP="00ED4321">
      <w:pPr>
        <w:autoSpaceDE w:val="0"/>
        <w:autoSpaceDN w:val="0"/>
        <w:adjustRightInd w:val="0"/>
        <w:spacing w:after="0" w:line="240" w:lineRule="auto"/>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Мэр города Грозного</w:t>
      </w:r>
      <w:r>
        <w:rPr>
          <w:rFonts w:ascii="Times New Roman CYR" w:hAnsi="Times New Roman CYR" w:cs="Times New Roman CYR"/>
          <w:color w:val="000000"/>
          <w:sz w:val="26"/>
          <w:szCs w:val="26"/>
        </w:rPr>
        <w:tab/>
      </w:r>
      <w:r>
        <w:rPr>
          <w:rFonts w:ascii="Times New Roman CYR" w:hAnsi="Times New Roman CYR" w:cs="Times New Roman CYR"/>
          <w:color w:val="000000"/>
          <w:sz w:val="26"/>
          <w:szCs w:val="26"/>
        </w:rPr>
        <w:tab/>
      </w:r>
      <w:r>
        <w:rPr>
          <w:rFonts w:ascii="Times New Roman CYR" w:hAnsi="Times New Roman CYR" w:cs="Times New Roman CYR"/>
          <w:color w:val="000000"/>
          <w:sz w:val="26"/>
          <w:szCs w:val="26"/>
        </w:rPr>
        <w:tab/>
      </w:r>
      <w:r>
        <w:rPr>
          <w:rFonts w:ascii="Times New Roman CYR" w:hAnsi="Times New Roman CYR" w:cs="Times New Roman CYR"/>
          <w:color w:val="000000"/>
          <w:sz w:val="26"/>
          <w:szCs w:val="26"/>
        </w:rPr>
        <w:tab/>
      </w:r>
      <w:r>
        <w:rPr>
          <w:rFonts w:ascii="Times New Roman CYR" w:hAnsi="Times New Roman CYR" w:cs="Times New Roman CYR"/>
          <w:color w:val="000000"/>
          <w:sz w:val="26"/>
          <w:szCs w:val="26"/>
        </w:rPr>
        <w:tab/>
      </w:r>
      <w:r>
        <w:rPr>
          <w:rFonts w:ascii="Times New Roman CYR" w:hAnsi="Times New Roman CYR" w:cs="Times New Roman CYR"/>
          <w:color w:val="000000"/>
          <w:sz w:val="26"/>
          <w:szCs w:val="26"/>
        </w:rPr>
        <w:tab/>
      </w:r>
      <w:r>
        <w:rPr>
          <w:rFonts w:ascii="Times New Roman CYR" w:hAnsi="Times New Roman CYR" w:cs="Times New Roman CYR"/>
          <w:color w:val="000000"/>
          <w:sz w:val="26"/>
          <w:szCs w:val="26"/>
        </w:rPr>
        <w:tab/>
      </w:r>
      <w:r w:rsidR="008A46CF">
        <w:rPr>
          <w:rFonts w:ascii="Times New Roman CYR" w:hAnsi="Times New Roman CYR" w:cs="Times New Roman CYR"/>
          <w:color w:val="000000"/>
          <w:sz w:val="26"/>
          <w:szCs w:val="26"/>
        </w:rPr>
        <w:tab/>
        <w:t xml:space="preserve">            </w:t>
      </w:r>
      <w:r>
        <w:rPr>
          <w:rFonts w:ascii="Times New Roman CYR" w:hAnsi="Times New Roman CYR" w:cs="Times New Roman CYR"/>
          <w:color w:val="000000"/>
          <w:sz w:val="26"/>
          <w:szCs w:val="26"/>
        </w:rPr>
        <w:t>Х.-М.</w:t>
      </w:r>
      <w:r w:rsidR="000208F5">
        <w:rPr>
          <w:rFonts w:ascii="Times New Roman CYR" w:hAnsi="Times New Roman CYR" w:cs="Times New Roman CYR"/>
          <w:color w:val="000000"/>
          <w:sz w:val="26"/>
          <w:szCs w:val="26"/>
        </w:rPr>
        <w:t>Ш</w:t>
      </w:r>
      <w:r>
        <w:rPr>
          <w:rFonts w:ascii="Times New Roman CYR" w:hAnsi="Times New Roman CYR" w:cs="Times New Roman CYR"/>
          <w:color w:val="000000"/>
          <w:sz w:val="26"/>
          <w:szCs w:val="26"/>
        </w:rPr>
        <w:t>. Кадыров</w:t>
      </w:r>
    </w:p>
    <w:p w14:paraId="7EA69EB7" w14:textId="77777777" w:rsidR="00E054FD" w:rsidRDefault="00E054FD" w:rsidP="00ED4321">
      <w:pPr>
        <w:autoSpaceDE w:val="0"/>
        <w:autoSpaceDN w:val="0"/>
        <w:adjustRightInd w:val="0"/>
        <w:spacing w:after="0" w:line="240" w:lineRule="auto"/>
        <w:rPr>
          <w:rFonts w:ascii="Times New Roman CYR" w:hAnsi="Times New Roman CYR" w:cs="Times New Roman CYR"/>
          <w:color w:val="000000"/>
          <w:sz w:val="26"/>
          <w:szCs w:val="26"/>
        </w:rPr>
      </w:pPr>
    </w:p>
    <w:p w14:paraId="1B9DF65B" w14:textId="77777777" w:rsidR="00ED4321" w:rsidRDefault="00ED4321" w:rsidP="00ED4321">
      <w:pPr>
        <w:autoSpaceDE w:val="0"/>
        <w:autoSpaceDN w:val="0"/>
        <w:adjustRightInd w:val="0"/>
        <w:spacing w:after="0" w:line="240" w:lineRule="auto"/>
        <w:rPr>
          <w:rFonts w:ascii="Times New Roman CYR" w:hAnsi="Times New Roman CYR" w:cs="Times New Roman CYR"/>
          <w:color w:val="000000"/>
          <w:sz w:val="28"/>
          <w:szCs w:val="28"/>
        </w:rPr>
      </w:pPr>
    </w:p>
    <w:p w14:paraId="3687A182" w14:textId="77777777" w:rsidR="00ED4321" w:rsidRDefault="00ED4321" w:rsidP="00ED4321">
      <w:pPr>
        <w:autoSpaceDE w:val="0"/>
        <w:autoSpaceDN w:val="0"/>
        <w:adjustRightInd w:val="0"/>
        <w:spacing w:after="0" w:line="240" w:lineRule="auto"/>
        <w:rPr>
          <w:rFonts w:ascii="Times New Roman CYR" w:hAnsi="Times New Roman CYR" w:cs="Times New Roman CYR"/>
          <w:color w:val="000000"/>
          <w:sz w:val="28"/>
          <w:szCs w:val="28"/>
        </w:rPr>
      </w:pPr>
    </w:p>
    <w:p w14:paraId="0F130446" w14:textId="77777777" w:rsidR="00E054FD" w:rsidRDefault="00E054FD" w:rsidP="00ED4321">
      <w:pPr>
        <w:autoSpaceDE w:val="0"/>
        <w:autoSpaceDN w:val="0"/>
        <w:adjustRightInd w:val="0"/>
        <w:spacing w:after="0" w:line="240" w:lineRule="auto"/>
        <w:rPr>
          <w:rFonts w:ascii="Times New Roman CYR" w:hAnsi="Times New Roman CYR" w:cs="Times New Roman CYR"/>
          <w:color w:val="000000"/>
          <w:sz w:val="28"/>
          <w:szCs w:val="28"/>
        </w:rPr>
      </w:pPr>
    </w:p>
    <w:p w14:paraId="4258AA87" w14:textId="77777777" w:rsidR="00E054FD" w:rsidRDefault="00E054FD" w:rsidP="00ED4321">
      <w:pPr>
        <w:autoSpaceDE w:val="0"/>
        <w:autoSpaceDN w:val="0"/>
        <w:adjustRightInd w:val="0"/>
        <w:spacing w:after="0" w:line="240" w:lineRule="auto"/>
        <w:rPr>
          <w:rFonts w:ascii="Times New Roman CYR" w:hAnsi="Times New Roman CYR" w:cs="Times New Roman CYR"/>
          <w:color w:val="000000"/>
          <w:sz w:val="28"/>
          <w:szCs w:val="28"/>
        </w:rPr>
      </w:pPr>
    </w:p>
    <w:p w14:paraId="41A0D567" w14:textId="77777777" w:rsidR="00E054FD" w:rsidRDefault="00E054FD" w:rsidP="00ED4321">
      <w:pPr>
        <w:autoSpaceDE w:val="0"/>
        <w:autoSpaceDN w:val="0"/>
        <w:adjustRightInd w:val="0"/>
        <w:spacing w:after="0" w:line="240" w:lineRule="auto"/>
        <w:rPr>
          <w:rFonts w:ascii="Times New Roman CYR" w:hAnsi="Times New Roman CYR" w:cs="Times New Roman CYR"/>
          <w:color w:val="000000"/>
          <w:sz w:val="28"/>
          <w:szCs w:val="28"/>
        </w:rPr>
      </w:pPr>
    </w:p>
    <w:p w14:paraId="589B820D" w14:textId="77777777" w:rsidR="00E054FD" w:rsidRDefault="00E054FD" w:rsidP="00ED4321">
      <w:pPr>
        <w:autoSpaceDE w:val="0"/>
        <w:autoSpaceDN w:val="0"/>
        <w:adjustRightInd w:val="0"/>
        <w:spacing w:after="0" w:line="240" w:lineRule="auto"/>
        <w:rPr>
          <w:rFonts w:ascii="Times New Roman CYR" w:hAnsi="Times New Roman CYR" w:cs="Times New Roman CYR"/>
          <w:color w:val="000000"/>
          <w:sz w:val="28"/>
          <w:szCs w:val="28"/>
        </w:rPr>
      </w:pPr>
    </w:p>
    <w:p w14:paraId="5B05FD73" w14:textId="77777777" w:rsidR="00000451" w:rsidRDefault="00000451" w:rsidP="008A46CF">
      <w:pPr>
        <w:autoSpaceDE w:val="0"/>
        <w:autoSpaceDN w:val="0"/>
        <w:adjustRightInd w:val="0"/>
        <w:spacing w:after="0" w:line="240" w:lineRule="auto"/>
        <w:ind w:left="5954"/>
        <w:rPr>
          <w:rFonts w:ascii="Times New Roman CYR" w:hAnsi="Times New Roman CYR" w:cs="Times New Roman CYR"/>
          <w:color w:val="000000"/>
          <w:sz w:val="28"/>
          <w:szCs w:val="28"/>
        </w:rPr>
      </w:pPr>
    </w:p>
    <w:p w14:paraId="2EEAABBC" w14:textId="775034C9" w:rsidR="00E054FD" w:rsidRDefault="00E054FD" w:rsidP="008A46CF">
      <w:pPr>
        <w:autoSpaceDE w:val="0"/>
        <w:autoSpaceDN w:val="0"/>
        <w:adjustRightInd w:val="0"/>
        <w:spacing w:after="0" w:line="240" w:lineRule="auto"/>
        <w:ind w:left="5954"/>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Приложение</w:t>
      </w:r>
    </w:p>
    <w:p w14:paraId="3F489AA4" w14:textId="396BC7C4" w:rsidR="00E054FD" w:rsidRDefault="00E054FD" w:rsidP="008A46CF">
      <w:pPr>
        <w:autoSpaceDE w:val="0"/>
        <w:autoSpaceDN w:val="0"/>
        <w:adjustRightInd w:val="0"/>
        <w:spacing w:after="0" w:line="240" w:lineRule="auto"/>
        <w:ind w:left="5954"/>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 </w:t>
      </w:r>
      <w:r w:rsidR="00ED4321">
        <w:rPr>
          <w:rFonts w:ascii="Times New Roman CYR" w:hAnsi="Times New Roman CYR" w:cs="Times New Roman CYR"/>
          <w:color w:val="000000"/>
          <w:sz w:val="28"/>
          <w:szCs w:val="28"/>
        </w:rPr>
        <w:t>постановлени</w:t>
      </w:r>
      <w:r>
        <w:rPr>
          <w:rFonts w:ascii="Times New Roman CYR" w:hAnsi="Times New Roman CYR" w:cs="Times New Roman CYR"/>
          <w:color w:val="000000"/>
          <w:sz w:val="28"/>
          <w:szCs w:val="28"/>
        </w:rPr>
        <w:t>ю Мэрии г.</w:t>
      </w:r>
      <w:r w:rsidR="008A46CF">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Грозного </w:t>
      </w:r>
    </w:p>
    <w:p w14:paraId="00336532" w14:textId="255BEDBD" w:rsidR="00ED4321" w:rsidRDefault="00ED4321" w:rsidP="008A46CF">
      <w:pPr>
        <w:autoSpaceDE w:val="0"/>
        <w:autoSpaceDN w:val="0"/>
        <w:adjustRightInd w:val="0"/>
        <w:spacing w:after="0" w:line="240" w:lineRule="auto"/>
        <w:ind w:left="5954"/>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 от </w:t>
      </w:r>
      <w:r w:rsidR="00E054FD">
        <w:rPr>
          <w:rFonts w:ascii="Times New Roman CYR" w:hAnsi="Times New Roman CYR" w:cs="Times New Roman CYR"/>
          <w:color w:val="000000"/>
          <w:sz w:val="28"/>
          <w:szCs w:val="28"/>
        </w:rPr>
        <w:t>_________</w:t>
      </w:r>
      <w:proofErr w:type="gramStart"/>
      <w:r w:rsidR="00E054FD">
        <w:rPr>
          <w:rFonts w:ascii="Times New Roman CYR" w:hAnsi="Times New Roman CYR" w:cs="Times New Roman CYR"/>
          <w:color w:val="000000"/>
          <w:sz w:val="28"/>
          <w:szCs w:val="28"/>
        </w:rPr>
        <w:t xml:space="preserve">_ </w:t>
      </w:r>
      <w:r>
        <w:rPr>
          <w:rFonts w:ascii="Times New Roman CYR" w:hAnsi="Times New Roman CYR" w:cs="Times New Roman CYR"/>
          <w:color w:val="000000"/>
          <w:sz w:val="28"/>
          <w:szCs w:val="28"/>
        </w:rPr>
        <w:t xml:space="preserve"> 2023</w:t>
      </w:r>
      <w:proofErr w:type="gramEnd"/>
      <w:r>
        <w:rPr>
          <w:rFonts w:ascii="Times New Roman CYR" w:hAnsi="Times New Roman CYR" w:cs="Times New Roman CYR"/>
          <w:color w:val="000000"/>
          <w:sz w:val="28"/>
          <w:szCs w:val="28"/>
        </w:rPr>
        <w:t xml:space="preserve"> г. </w:t>
      </w:r>
      <w:r>
        <w:rPr>
          <w:rFonts w:ascii="Times New Roman" w:hAnsi="Times New Roman" w:cs="Times New Roman"/>
          <w:color w:val="000000"/>
          <w:sz w:val="28"/>
          <w:szCs w:val="28"/>
        </w:rPr>
        <w:t xml:space="preserve">№ </w:t>
      </w:r>
      <w:r w:rsidR="00E054FD">
        <w:rPr>
          <w:rFonts w:ascii="Times New Roman" w:hAnsi="Times New Roman" w:cs="Times New Roman"/>
          <w:color w:val="000000"/>
          <w:sz w:val="28"/>
          <w:szCs w:val="28"/>
        </w:rPr>
        <w:t>____</w:t>
      </w:r>
    </w:p>
    <w:p w14:paraId="42AEB17C" w14:textId="77777777" w:rsidR="00E054FD" w:rsidRDefault="00E054FD" w:rsidP="00ED4321">
      <w:pPr>
        <w:autoSpaceDE w:val="0"/>
        <w:autoSpaceDN w:val="0"/>
        <w:adjustRightInd w:val="0"/>
        <w:spacing w:after="0" w:line="240" w:lineRule="auto"/>
        <w:rPr>
          <w:rFonts w:ascii="Times New Roman CYR" w:hAnsi="Times New Roman CYR" w:cs="Times New Roman CYR"/>
          <w:b/>
          <w:bCs/>
          <w:color w:val="000000"/>
          <w:sz w:val="28"/>
          <w:szCs w:val="28"/>
        </w:rPr>
      </w:pPr>
    </w:p>
    <w:p w14:paraId="00AE8D18" w14:textId="77777777" w:rsidR="00E054FD" w:rsidRDefault="00E054FD" w:rsidP="00ED4321">
      <w:pPr>
        <w:autoSpaceDE w:val="0"/>
        <w:autoSpaceDN w:val="0"/>
        <w:adjustRightInd w:val="0"/>
        <w:spacing w:after="0" w:line="240" w:lineRule="auto"/>
        <w:rPr>
          <w:rFonts w:ascii="Times New Roman CYR" w:hAnsi="Times New Roman CYR" w:cs="Times New Roman CYR"/>
          <w:b/>
          <w:bCs/>
          <w:color w:val="000000"/>
          <w:sz w:val="28"/>
          <w:szCs w:val="28"/>
        </w:rPr>
      </w:pPr>
    </w:p>
    <w:p w14:paraId="4EBDCF75" w14:textId="6653A5EF" w:rsidR="00ED4321" w:rsidRDefault="008A46CF" w:rsidP="00E054FD">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ПРАВИ</w:t>
      </w:r>
      <w:r w:rsidR="00ED4321">
        <w:rPr>
          <w:rFonts w:ascii="Times New Roman CYR" w:hAnsi="Times New Roman CYR" w:cs="Times New Roman CYR"/>
          <w:b/>
          <w:bCs/>
          <w:color w:val="000000"/>
          <w:sz w:val="28"/>
          <w:szCs w:val="28"/>
        </w:rPr>
        <w:t>ЛА</w:t>
      </w:r>
    </w:p>
    <w:p w14:paraId="62CCA05B" w14:textId="1758732C" w:rsidR="00ED4321" w:rsidRDefault="00ED4321" w:rsidP="00E054FD">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создания, реконструкции и поддержания в состоянии постоянной готовности к использованию систем оповещения населения</w:t>
      </w:r>
      <w:r w:rsidR="00E054FD">
        <w:rPr>
          <w:rFonts w:ascii="Times New Roman CYR" w:hAnsi="Times New Roman CYR" w:cs="Times New Roman CYR"/>
          <w:b/>
          <w:bCs/>
          <w:color w:val="000000"/>
          <w:sz w:val="28"/>
          <w:szCs w:val="28"/>
        </w:rPr>
        <w:t xml:space="preserve"> г. Грозного</w:t>
      </w:r>
    </w:p>
    <w:p w14:paraId="37470D37" w14:textId="3BD2D398" w:rsidR="00E054FD" w:rsidRDefault="00E054FD" w:rsidP="00E054FD">
      <w:pPr>
        <w:autoSpaceDE w:val="0"/>
        <w:autoSpaceDN w:val="0"/>
        <w:adjustRightInd w:val="0"/>
        <w:spacing w:after="0" w:line="240" w:lineRule="auto"/>
        <w:jc w:val="center"/>
        <w:rPr>
          <w:rFonts w:ascii="Times New Roman CYR" w:hAnsi="Times New Roman CYR" w:cs="Times New Roman CYR"/>
          <w:b/>
          <w:bCs/>
          <w:color w:val="000000"/>
          <w:sz w:val="28"/>
          <w:szCs w:val="28"/>
        </w:rPr>
      </w:pPr>
    </w:p>
    <w:p w14:paraId="220C352E" w14:textId="77777777" w:rsidR="00E054FD" w:rsidRDefault="00E054FD" w:rsidP="00E054FD">
      <w:pPr>
        <w:autoSpaceDE w:val="0"/>
        <w:autoSpaceDN w:val="0"/>
        <w:adjustRightInd w:val="0"/>
        <w:spacing w:after="0" w:line="240" w:lineRule="auto"/>
        <w:jc w:val="center"/>
        <w:rPr>
          <w:rFonts w:ascii="Times New Roman CYR" w:hAnsi="Times New Roman CYR" w:cs="Times New Roman CYR"/>
          <w:b/>
          <w:bCs/>
          <w:color w:val="000000"/>
          <w:sz w:val="28"/>
          <w:szCs w:val="28"/>
        </w:rPr>
      </w:pPr>
    </w:p>
    <w:p w14:paraId="6886E90D" w14:textId="77777777" w:rsidR="00E054FD" w:rsidRPr="00155E71"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155E71">
        <w:rPr>
          <w:rFonts w:ascii="Times New Roman" w:hAnsi="Times New Roman" w:cs="Times New Roman"/>
          <w:color w:val="000000"/>
          <w:sz w:val="26"/>
          <w:szCs w:val="26"/>
        </w:rPr>
        <w:t xml:space="preserve">1. </w:t>
      </w:r>
      <w:r w:rsidRPr="00155E71">
        <w:rPr>
          <w:rFonts w:ascii="Times New Roman CYR" w:hAnsi="Times New Roman CYR" w:cs="Times New Roman CYR"/>
          <w:color w:val="000000"/>
          <w:sz w:val="26"/>
          <w:szCs w:val="26"/>
        </w:rPr>
        <w:t xml:space="preserve">Настоящие Правила устанавливают порядок создания, реконструкции и поддержания в состоянии постоянной готовности к использованию систем оповещения населения. </w:t>
      </w:r>
    </w:p>
    <w:p w14:paraId="2A9BCF59" w14:textId="77777777" w:rsidR="00E054FD" w:rsidRPr="00155E71"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 xml:space="preserve">2. Системы оповещения населения создаются для доведения до населения сигналов оповещения и экстренной информации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w:t>
      </w:r>
    </w:p>
    <w:p w14:paraId="42C2CD76" w14:textId="77777777" w:rsidR="00E054FD" w:rsidRPr="00155E71"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 xml:space="preserve">3. Создаются следующие системы оповещения населения: </w:t>
      </w:r>
    </w:p>
    <w:p w14:paraId="2A908763" w14:textId="77777777" w:rsidR="00E054FD" w:rsidRPr="00155E71"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 xml:space="preserve">а) системы оповещения субъектов Российской Федерации (далее - региональные системы оповещения населения) - органами государственной власти субъектов Российской Федерации; </w:t>
      </w:r>
    </w:p>
    <w:p w14:paraId="66BE3500" w14:textId="77777777" w:rsidR="00E054FD" w:rsidRPr="00155E71"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б) муниципальные системы оповещения населения, являющиеся сегментами региональных систем оповещения населения, - органами местного самоуправления;</w:t>
      </w:r>
    </w:p>
    <w:p w14:paraId="552F0CA7" w14:textId="77777777" w:rsidR="00432E08" w:rsidRPr="00155E71"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 xml:space="preserve"> в) локальные системы оповещения населения - организациями, указанными в пункте 3 статьи 9 Федерального закона "О гражданской обороне". </w:t>
      </w:r>
      <w:r w:rsidR="00E054FD" w:rsidRPr="00155E71">
        <w:rPr>
          <w:rFonts w:ascii="Times New Roman CYR" w:hAnsi="Times New Roman CYR" w:cs="Times New Roman CYR"/>
          <w:color w:val="000000"/>
          <w:sz w:val="26"/>
          <w:szCs w:val="26"/>
        </w:rPr>
        <w:t xml:space="preserve"> </w:t>
      </w:r>
    </w:p>
    <w:p w14:paraId="3B817A4D" w14:textId="268EF3E3" w:rsidR="00E054FD" w:rsidRPr="00155E71"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155E71">
        <w:rPr>
          <w:rFonts w:ascii="Times New Roman CYR" w:hAnsi="Times New Roman CYR" w:cs="Times New Roman CYR"/>
          <w:b/>
          <w:bCs/>
          <w:color w:val="000000"/>
          <w:sz w:val="26"/>
          <w:szCs w:val="26"/>
        </w:rPr>
        <w:t>4</w:t>
      </w:r>
      <w:r w:rsidRPr="00155E71">
        <w:rPr>
          <w:rFonts w:ascii="Times New Roman CYR" w:hAnsi="Times New Roman CYR" w:cs="Times New Roman CYR"/>
          <w:color w:val="000000"/>
          <w:sz w:val="26"/>
          <w:szCs w:val="26"/>
        </w:rPr>
        <w:t xml:space="preserve">. Границами зон действия систем оповещения населения являются: </w:t>
      </w:r>
    </w:p>
    <w:p w14:paraId="6704A347" w14:textId="77777777" w:rsidR="00E054FD" w:rsidRPr="00155E71"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 xml:space="preserve">а) региональных и муниципальных систем оповещения населения - административные границы субъектов Российской Федерации и муниципальных образований соответственно; </w:t>
      </w:r>
    </w:p>
    <w:p w14:paraId="19A376AF" w14:textId="77777777" w:rsidR="00E054FD" w:rsidRPr="00155E71"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б) локальных систем оповещения населения:</w:t>
      </w:r>
    </w:p>
    <w:p w14:paraId="5C3EF0A0" w14:textId="3851031F" w:rsidR="00E054FD" w:rsidRPr="00155E71"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 xml:space="preserve"> для организаций, эксплуатирующих опасные производственные объекты</w:t>
      </w:r>
      <w:r w:rsidR="008A46CF" w:rsidRPr="00155E71">
        <w:rPr>
          <w:rFonts w:ascii="Times New Roman CYR" w:hAnsi="Times New Roman CYR" w:cs="Times New Roman CYR"/>
          <w:color w:val="000000"/>
          <w:sz w:val="26"/>
          <w:szCs w:val="26"/>
        </w:rPr>
        <w:t xml:space="preserve"> </w:t>
      </w:r>
      <w:r w:rsidRPr="00155E71">
        <w:rPr>
          <w:rFonts w:ascii="Times New Roman CYR" w:hAnsi="Times New Roman CYR" w:cs="Times New Roman CYR"/>
          <w:color w:val="000000"/>
          <w:sz w:val="26"/>
          <w:szCs w:val="26"/>
        </w:rPr>
        <w:t>I и II классов опасности, последствия аварий на которых могут</w:t>
      </w:r>
      <w:r w:rsidR="00E054FD" w:rsidRPr="00155E71">
        <w:rPr>
          <w:rFonts w:ascii="Times New Roman CYR" w:hAnsi="Times New Roman CYR" w:cs="Times New Roman CYR"/>
          <w:color w:val="000000"/>
          <w:sz w:val="26"/>
          <w:szCs w:val="26"/>
        </w:rPr>
        <w:t xml:space="preserve"> </w:t>
      </w:r>
      <w:r w:rsidRPr="00155E71">
        <w:rPr>
          <w:rFonts w:ascii="Times New Roman CYR" w:hAnsi="Times New Roman CYR" w:cs="Times New Roman CYR"/>
          <w:color w:val="000000"/>
          <w:sz w:val="26"/>
          <w:szCs w:val="26"/>
        </w:rPr>
        <w:t xml:space="preserve">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 границы зон воздействия поражающих факторов, определяемых в соответствии с законодательством в области промышленной безопасности; </w:t>
      </w:r>
    </w:p>
    <w:p w14:paraId="641A256B" w14:textId="77777777" w:rsidR="00E054FD" w:rsidRPr="00155E71"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 xml:space="preserve">для организаций, эксплуатирующих особо </w:t>
      </w:r>
      <w:proofErr w:type="spellStart"/>
      <w:r w:rsidRPr="00155E71">
        <w:rPr>
          <w:rFonts w:ascii="Times New Roman CYR" w:hAnsi="Times New Roman CYR" w:cs="Times New Roman CYR"/>
          <w:color w:val="000000"/>
          <w:sz w:val="26"/>
          <w:szCs w:val="26"/>
        </w:rPr>
        <w:t>радиационно</w:t>
      </w:r>
      <w:proofErr w:type="spellEnd"/>
      <w:r w:rsidRPr="00155E71">
        <w:rPr>
          <w:rFonts w:ascii="Times New Roman CYR" w:hAnsi="Times New Roman CYR" w:cs="Times New Roman CYR"/>
          <w:color w:val="000000"/>
          <w:sz w:val="26"/>
          <w:szCs w:val="26"/>
        </w:rPr>
        <w:t xml:space="preserve"> опасные и </w:t>
      </w:r>
      <w:proofErr w:type="spellStart"/>
      <w:r w:rsidRPr="00155E71">
        <w:rPr>
          <w:rFonts w:ascii="Times New Roman CYR" w:hAnsi="Times New Roman CYR" w:cs="Times New Roman CYR"/>
          <w:color w:val="000000"/>
          <w:sz w:val="26"/>
          <w:szCs w:val="26"/>
        </w:rPr>
        <w:t>ядерно</w:t>
      </w:r>
      <w:proofErr w:type="spellEnd"/>
      <w:r w:rsidRPr="00155E71">
        <w:rPr>
          <w:rFonts w:ascii="Times New Roman CYR" w:hAnsi="Times New Roman CYR" w:cs="Times New Roman CYR"/>
          <w:color w:val="000000"/>
          <w:sz w:val="26"/>
          <w:szCs w:val="26"/>
        </w:rPr>
        <w:t xml:space="preserve">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 границы территорий в радиусе 5 километров вокруг указанных производств и объектов (включая зону безопасности с особым правовым режимом); </w:t>
      </w:r>
    </w:p>
    <w:p w14:paraId="401E3260" w14:textId="4BEE4F36" w:rsidR="00E054FD" w:rsidRPr="00155E71"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 xml:space="preserve">для организаций, эксплуатирующих гидротехнические сооружения чрезвычайно высокой опасности и гидротехнические сооружения высокой опасности, - границы территорий, находящихся в нижнем бьефе, в зонах затопления на расстоянии до 6 километров от указанных гидротехнических сооружений. </w:t>
      </w:r>
    </w:p>
    <w:p w14:paraId="065EA181" w14:textId="4F7BA3F3" w:rsidR="003B72D1" w:rsidRDefault="003B72D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p>
    <w:p w14:paraId="554D8D8C" w14:textId="77777777" w:rsidR="00633F60" w:rsidRDefault="00633F60"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p>
    <w:p w14:paraId="314A40F8" w14:textId="2E626D99" w:rsidR="003B72D1" w:rsidRPr="00000451" w:rsidRDefault="003B72D1" w:rsidP="003B72D1">
      <w:pPr>
        <w:autoSpaceDE w:val="0"/>
        <w:autoSpaceDN w:val="0"/>
        <w:adjustRightInd w:val="0"/>
        <w:spacing w:after="0" w:line="240" w:lineRule="auto"/>
        <w:ind w:firstLine="708"/>
        <w:jc w:val="center"/>
        <w:rPr>
          <w:rFonts w:ascii="Times New Roman CYR" w:hAnsi="Times New Roman CYR" w:cs="Times New Roman CYR"/>
          <w:color w:val="000000"/>
          <w:sz w:val="26"/>
          <w:szCs w:val="26"/>
        </w:rPr>
      </w:pPr>
      <w:r w:rsidRPr="00000451">
        <w:rPr>
          <w:rFonts w:ascii="Times New Roman CYR" w:hAnsi="Times New Roman CYR" w:cs="Times New Roman CYR"/>
          <w:color w:val="000000"/>
          <w:sz w:val="26"/>
          <w:szCs w:val="26"/>
        </w:rPr>
        <w:lastRenderedPageBreak/>
        <w:t>2</w:t>
      </w:r>
    </w:p>
    <w:p w14:paraId="11136478" w14:textId="77777777" w:rsidR="003B72D1" w:rsidRPr="00000451" w:rsidRDefault="003B72D1" w:rsidP="003B72D1">
      <w:pPr>
        <w:autoSpaceDE w:val="0"/>
        <w:autoSpaceDN w:val="0"/>
        <w:adjustRightInd w:val="0"/>
        <w:spacing w:after="0" w:line="240" w:lineRule="auto"/>
        <w:ind w:firstLine="708"/>
        <w:jc w:val="center"/>
        <w:rPr>
          <w:rFonts w:ascii="Times New Roman CYR" w:hAnsi="Times New Roman CYR" w:cs="Times New Roman CYR"/>
          <w:color w:val="000000"/>
          <w:sz w:val="26"/>
          <w:szCs w:val="26"/>
        </w:rPr>
      </w:pPr>
    </w:p>
    <w:p w14:paraId="189D05FC" w14:textId="77667959" w:rsidR="00E054FD" w:rsidRPr="00155E71"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5. Мероприятия по созданию, реконструкции региональных и муниципальных систем оповещения населения проводятся в 3 этапа в соответствии с пунктами 7-11 настоящих Правил.</w:t>
      </w:r>
    </w:p>
    <w:p w14:paraId="6DB7219E" w14:textId="2F0CC98E" w:rsidR="00E054FD" w:rsidRPr="00155E71"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 xml:space="preserve"> 6. Реконструкция систем оповещения населения проводится в случаях:</w:t>
      </w:r>
    </w:p>
    <w:p w14:paraId="5F423397" w14:textId="77777777" w:rsidR="00E054FD" w:rsidRPr="00155E71"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 xml:space="preserve"> а) необходимости полной замены технических средств оповещения системы оповещения населения, не выслуживших установленный заводом- изготовителем эксплуатационный ресурс, в связи с невозможностью восстановления из-за выхода из строя (потери работоспособности) при военных конфликтах или вследствие этих конфликтов, а также при чрезвычайных ситуациях природного и техногенного характера;</w:t>
      </w:r>
    </w:p>
    <w:p w14:paraId="64803C1C" w14:textId="77777777" w:rsidR="00432E08" w:rsidRPr="00155E71"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 xml:space="preserve"> б) необходимости полной замены технических средств оповещения системы оповещения населения в связи с невозможностью восстановления выслуживших установленный заводом-изготовителем эксплуатационный ресурс.</w:t>
      </w:r>
    </w:p>
    <w:p w14:paraId="29C00CA0" w14:textId="36B54E0E" w:rsidR="00ED4321" w:rsidRPr="00155E71" w:rsidRDefault="00ED4321" w:rsidP="00E054FD">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 xml:space="preserve"> </w:t>
      </w:r>
      <w:r w:rsidR="00E054FD" w:rsidRPr="00155E71">
        <w:rPr>
          <w:rFonts w:ascii="Times New Roman CYR" w:hAnsi="Times New Roman CYR" w:cs="Times New Roman CYR"/>
          <w:color w:val="000000"/>
          <w:sz w:val="26"/>
          <w:szCs w:val="26"/>
        </w:rPr>
        <w:t xml:space="preserve">  </w:t>
      </w:r>
      <w:r w:rsidRPr="00155E71">
        <w:rPr>
          <w:rFonts w:ascii="Times New Roman CYR" w:hAnsi="Times New Roman CYR" w:cs="Times New Roman CYR"/>
          <w:b/>
          <w:bCs/>
          <w:color w:val="000000"/>
          <w:sz w:val="26"/>
          <w:szCs w:val="26"/>
        </w:rPr>
        <w:t>7.</w:t>
      </w:r>
      <w:r w:rsidRPr="00155E71">
        <w:rPr>
          <w:rFonts w:ascii="Times New Roman CYR" w:hAnsi="Times New Roman CYR" w:cs="Times New Roman CYR"/>
          <w:color w:val="000000"/>
          <w:sz w:val="26"/>
          <w:szCs w:val="26"/>
        </w:rPr>
        <w:t xml:space="preserve"> На первом этапе разрабатываются план мероприятий, техническое задание и проектно-техническая документация на создание или реконструкцию системы оповещения населения.</w:t>
      </w:r>
    </w:p>
    <w:p w14:paraId="47B10EFF" w14:textId="77777777" w:rsidR="00ED4321" w:rsidRDefault="00ED4321" w:rsidP="00CC274E">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План мероприятий по созданию или реконструкции системы оповещения населения должен содержать этапы и мероприятия, перечисленные в настоящем пункте, а также в пунктах 9 - 11 и 13 настоящих Правил (по объектам), сроки выполнения мероприятий, а также сведения об ответственных должностных лицах (организациях), выполняющих эти мероприятия.</w:t>
      </w:r>
    </w:p>
    <w:p w14:paraId="6E99214E" w14:textId="77777777" w:rsidR="00ED4321"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Техническое задание на создание или реконструкцию системы оповещения населения должно содержать виды и характеристики работ, подлежащих выполнению, требования к системе оповещения населения с учетом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14:paraId="29175717" w14:textId="77777777" w:rsidR="00432E08"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При разработке технического задания на создание или реконструкцию системы оповещения населения учитываются: границы зоны действия системы оповещения населения согласно пункту 4 настоящих Правил; </w:t>
      </w:r>
    </w:p>
    <w:p w14:paraId="6DB8E708" w14:textId="77777777" w:rsidR="00432E08"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возможности информационно-телекоммуникационной инфраструктуры сетей связи операторов связи, действующих на территории создаваемой или реконструируемой системы оповещения населения с учетом перспектив ее развития; </w:t>
      </w:r>
    </w:p>
    <w:p w14:paraId="49EB9C92" w14:textId="084C242D" w:rsidR="00432E08"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сопрягаемые с создаваемой или реконструируемой системой оповещения </w:t>
      </w:r>
      <w:r w:rsidR="008A46CF">
        <w:rPr>
          <w:rFonts w:ascii="Times New Roman CYR" w:hAnsi="Times New Roman CYR" w:cs="Times New Roman CYR"/>
          <w:color w:val="000000"/>
          <w:sz w:val="26"/>
          <w:szCs w:val="26"/>
        </w:rPr>
        <w:t>населения,</w:t>
      </w:r>
      <w:r>
        <w:rPr>
          <w:rFonts w:ascii="Times New Roman CYR" w:hAnsi="Times New Roman CYR" w:cs="Times New Roman CYR"/>
          <w:color w:val="000000"/>
          <w:sz w:val="26"/>
          <w:szCs w:val="26"/>
        </w:rPr>
        <w:t xml:space="preserve"> действующие автоматизированные и информационные системы, взаимодействие которых определено законодательством Российской Федерации; </w:t>
      </w:r>
      <w:r w:rsidR="00432E08">
        <w:rPr>
          <w:rFonts w:ascii="Times New Roman CYR" w:hAnsi="Times New Roman CYR" w:cs="Times New Roman CYR"/>
          <w:color w:val="000000"/>
          <w:sz w:val="26"/>
          <w:szCs w:val="26"/>
        </w:rPr>
        <w:t xml:space="preserve"> </w:t>
      </w:r>
    </w:p>
    <w:p w14:paraId="039F90EB" w14:textId="1BF97446" w:rsidR="00ED4321"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наличие объектов, производств и сооружений, в районах </w:t>
      </w:r>
      <w:r w:rsidR="008A46CF">
        <w:rPr>
          <w:rFonts w:ascii="Times New Roman CYR" w:hAnsi="Times New Roman CYR" w:cs="Times New Roman CYR"/>
          <w:color w:val="000000"/>
          <w:sz w:val="26"/>
          <w:szCs w:val="26"/>
        </w:rPr>
        <w:t>размещения,</w:t>
      </w:r>
      <w:r>
        <w:rPr>
          <w:rFonts w:ascii="Times New Roman CYR" w:hAnsi="Times New Roman CYR" w:cs="Times New Roman CYR"/>
          <w:color w:val="000000"/>
          <w:sz w:val="26"/>
          <w:szCs w:val="26"/>
        </w:rPr>
        <w:t xml:space="preserve"> которых должны быть созданы локальные системы оповещения населения в соответствии со статьей </w:t>
      </w:r>
      <w:r w:rsidR="008A46CF">
        <w:rPr>
          <w:rFonts w:ascii="Times New Roman CYR" w:hAnsi="Times New Roman CYR" w:cs="Times New Roman CYR"/>
          <w:color w:val="000000"/>
          <w:sz w:val="26"/>
          <w:szCs w:val="26"/>
        </w:rPr>
        <w:t xml:space="preserve">                                         </w:t>
      </w:r>
      <w:r w:rsidR="00155E71">
        <w:rPr>
          <w:rFonts w:ascii="Times New Roman CYR" w:hAnsi="Times New Roman CYR" w:cs="Times New Roman CYR"/>
          <w:color w:val="000000"/>
          <w:sz w:val="26"/>
          <w:szCs w:val="26"/>
        </w:rPr>
        <w:t>9 Федерального закона «</w:t>
      </w:r>
      <w:r>
        <w:rPr>
          <w:rFonts w:ascii="Times New Roman CYR" w:hAnsi="Times New Roman CYR" w:cs="Times New Roman CYR"/>
          <w:color w:val="000000"/>
          <w:sz w:val="26"/>
          <w:szCs w:val="26"/>
        </w:rPr>
        <w:t>О гражданской обороне</w:t>
      </w:r>
      <w:r w:rsidR="00155E71">
        <w:rPr>
          <w:rFonts w:ascii="Times New Roman CYR" w:hAnsi="Times New Roman CYR" w:cs="Times New Roman CYR"/>
          <w:color w:val="000000"/>
          <w:sz w:val="26"/>
          <w:szCs w:val="26"/>
        </w:rPr>
        <w:t>»</w:t>
      </w:r>
      <w:r>
        <w:rPr>
          <w:rFonts w:ascii="Times New Roman CYR" w:hAnsi="Times New Roman CYR" w:cs="Times New Roman CYR"/>
          <w:color w:val="000000"/>
          <w:sz w:val="26"/>
          <w:szCs w:val="26"/>
        </w:rPr>
        <w:t>; наличие и расположение мест массового пребывания людей; сведения о зонах экстренного оповещения населения.</w:t>
      </w:r>
    </w:p>
    <w:p w14:paraId="15A6CB27" w14:textId="77777777" w:rsidR="00432E08"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Проектно-техническая документация разрабатывается в текстовом и графическом виде и состоит из следующих основных разделов: </w:t>
      </w:r>
    </w:p>
    <w:p w14:paraId="4B9D3F00" w14:textId="59B7DABF" w:rsidR="00432E08" w:rsidRDefault="00155E7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раздел 1 «Пояснительная записка»</w:t>
      </w:r>
      <w:r w:rsidR="00ED4321">
        <w:rPr>
          <w:rFonts w:ascii="Times New Roman CYR" w:hAnsi="Times New Roman CYR" w:cs="Times New Roman CYR"/>
          <w:color w:val="000000"/>
          <w:sz w:val="26"/>
          <w:szCs w:val="26"/>
        </w:rPr>
        <w:t xml:space="preserve">; </w:t>
      </w:r>
    </w:p>
    <w:p w14:paraId="720FE0D5" w14:textId="45D25254" w:rsidR="00432E08" w:rsidRDefault="00155E7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раздел 2 «</w:t>
      </w:r>
      <w:r w:rsidR="00ED4321">
        <w:rPr>
          <w:rFonts w:ascii="Times New Roman CYR" w:hAnsi="Times New Roman CYR" w:cs="Times New Roman CYR"/>
          <w:color w:val="000000"/>
          <w:sz w:val="26"/>
          <w:szCs w:val="26"/>
        </w:rPr>
        <w:t>Проектно-изыскательские работы с обследованием объектов для размещения</w:t>
      </w:r>
      <w:r>
        <w:rPr>
          <w:rFonts w:ascii="Times New Roman CYR" w:hAnsi="Times New Roman CYR" w:cs="Times New Roman CYR"/>
          <w:color w:val="000000"/>
          <w:sz w:val="26"/>
          <w:szCs w:val="26"/>
        </w:rPr>
        <w:t xml:space="preserve"> технических средств оповещения»</w:t>
      </w:r>
      <w:r w:rsidR="00ED4321">
        <w:rPr>
          <w:rFonts w:ascii="Times New Roman CYR" w:hAnsi="Times New Roman CYR" w:cs="Times New Roman CYR"/>
          <w:color w:val="000000"/>
          <w:sz w:val="26"/>
          <w:szCs w:val="26"/>
        </w:rPr>
        <w:t>;</w:t>
      </w:r>
    </w:p>
    <w:p w14:paraId="09B50155" w14:textId="620A4EE8" w:rsidR="00432E08" w:rsidRDefault="00155E7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раздел 3 «</w:t>
      </w:r>
      <w:r w:rsidR="00ED4321">
        <w:rPr>
          <w:rFonts w:ascii="Times New Roman CYR" w:hAnsi="Times New Roman CYR" w:cs="Times New Roman CYR"/>
          <w:color w:val="000000"/>
          <w:sz w:val="26"/>
          <w:szCs w:val="26"/>
        </w:rPr>
        <w:t>Технологические решения по размещению</w:t>
      </w:r>
      <w:r>
        <w:rPr>
          <w:rFonts w:ascii="Times New Roman CYR" w:hAnsi="Times New Roman CYR" w:cs="Times New Roman CYR"/>
          <w:color w:val="000000"/>
          <w:sz w:val="26"/>
          <w:szCs w:val="26"/>
        </w:rPr>
        <w:t xml:space="preserve"> технических средств оповещения»</w:t>
      </w:r>
      <w:r w:rsidR="00ED4321">
        <w:rPr>
          <w:rFonts w:ascii="Times New Roman CYR" w:hAnsi="Times New Roman CYR" w:cs="Times New Roman CYR"/>
          <w:color w:val="000000"/>
          <w:sz w:val="26"/>
          <w:szCs w:val="26"/>
        </w:rPr>
        <w:t>;</w:t>
      </w:r>
    </w:p>
    <w:p w14:paraId="5BA953C4" w14:textId="77777777" w:rsidR="003B72D1" w:rsidRDefault="00155E7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 </w:t>
      </w:r>
    </w:p>
    <w:p w14:paraId="7DD0D4AB" w14:textId="77777777" w:rsidR="00633F60" w:rsidRDefault="00633F60" w:rsidP="003B72D1">
      <w:pPr>
        <w:autoSpaceDE w:val="0"/>
        <w:autoSpaceDN w:val="0"/>
        <w:adjustRightInd w:val="0"/>
        <w:spacing w:after="0" w:line="240" w:lineRule="auto"/>
        <w:ind w:firstLine="708"/>
        <w:jc w:val="center"/>
        <w:rPr>
          <w:rFonts w:ascii="Times New Roman CYR" w:hAnsi="Times New Roman CYR" w:cs="Times New Roman CYR"/>
          <w:color w:val="000000"/>
          <w:sz w:val="26"/>
          <w:szCs w:val="26"/>
        </w:rPr>
      </w:pPr>
    </w:p>
    <w:p w14:paraId="265EE8CC" w14:textId="0257CFF0" w:rsidR="003B72D1" w:rsidRPr="00000451" w:rsidRDefault="003B72D1" w:rsidP="003B72D1">
      <w:pPr>
        <w:autoSpaceDE w:val="0"/>
        <w:autoSpaceDN w:val="0"/>
        <w:adjustRightInd w:val="0"/>
        <w:spacing w:after="0" w:line="240" w:lineRule="auto"/>
        <w:ind w:firstLine="708"/>
        <w:jc w:val="center"/>
        <w:rPr>
          <w:rFonts w:ascii="Times New Roman CYR" w:hAnsi="Times New Roman CYR" w:cs="Times New Roman CYR"/>
          <w:color w:val="000000"/>
          <w:sz w:val="26"/>
          <w:szCs w:val="26"/>
        </w:rPr>
      </w:pPr>
      <w:r w:rsidRPr="00000451">
        <w:rPr>
          <w:rFonts w:ascii="Times New Roman CYR" w:hAnsi="Times New Roman CYR" w:cs="Times New Roman CYR"/>
          <w:color w:val="000000"/>
          <w:sz w:val="26"/>
          <w:szCs w:val="26"/>
        </w:rPr>
        <w:t>3</w:t>
      </w:r>
    </w:p>
    <w:p w14:paraId="1296E41E" w14:textId="77777777" w:rsidR="003B72D1" w:rsidRPr="00000451" w:rsidRDefault="003B72D1" w:rsidP="003B72D1">
      <w:pPr>
        <w:autoSpaceDE w:val="0"/>
        <w:autoSpaceDN w:val="0"/>
        <w:adjustRightInd w:val="0"/>
        <w:spacing w:after="0" w:line="240" w:lineRule="auto"/>
        <w:ind w:firstLine="708"/>
        <w:jc w:val="center"/>
        <w:rPr>
          <w:rFonts w:ascii="Times New Roman CYR" w:hAnsi="Times New Roman CYR" w:cs="Times New Roman CYR"/>
          <w:color w:val="000000"/>
          <w:sz w:val="26"/>
          <w:szCs w:val="26"/>
        </w:rPr>
      </w:pPr>
    </w:p>
    <w:p w14:paraId="38B09ACB" w14:textId="09FF68AA" w:rsidR="00432E08" w:rsidRDefault="00155E7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раздел 4 «</w:t>
      </w:r>
      <w:r w:rsidR="00ED4321">
        <w:rPr>
          <w:rFonts w:ascii="Times New Roman CYR" w:hAnsi="Times New Roman CYR" w:cs="Times New Roman CYR"/>
          <w:color w:val="000000"/>
          <w:sz w:val="26"/>
          <w:szCs w:val="26"/>
        </w:rPr>
        <w:t>Мероприятия и технические решения по подключению к сетям электроснабжения и телеко</w:t>
      </w:r>
      <w:r>
        <w:rPr>
          <w:rFonts w:ascii="Times New Roman CYR" w:hAnsi="Times New Roman CYR" w:cs="Times New Roman CYR"/>
          <w:color w:val="000000"/>
          <w:sz w:val="26"/>
          <w:szCs w:val="26"/>
        </w:rPr>
        <w:t>ммуникаций, системам заземления»</w:t>
      </w:r>
      <w:r w:rsidR="00ED4321">
        <w:rPr>
          <w:rFonts w:ascii="Times New Roman CYR" w:hAnsi="Times New Roman CYR" w:cs="Times New Roman CYR"/>
          <w:color w:val="000000"/>
          <w:sz w:val="26"/>
          <w:szCs w:val="26"/>
        </w:rPr>
        <w:t>;</w:t>
      </w:r>
    </w:p>
    <w:p w14:paraId="2F85BFB0" w14:textId="54E61130" w:rsidR="00432E08" w:rsidRDefault="00155E7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 раздел 5 «</w:t>
      </w:r>
      <w:r w:rsidR="00ED4321">
        <w:rPr>
          <w:rFonts w:ascii="Times New Roman CYR" w:hAnsi="Times New Roman CYR" w:cs="Times New Roman CYR"/>
          <w:color w:val="000000"/>
          <w:sz w:val="26"/>
          <w:szCs w:val="26"/>
        </w:rPr>
        <w:t xml:space="preserve">Зоны </w:t>
      </w:r>
      <w:proofErr w:type="spellStart"/>
      <w:r w:rsidR="00ED4321">
        <w:rPr>
          <w:rFonts w:ascii="Times New Roman CYR" w:hAnsi="Times New Roman CYR" w:cs="Times New Roman CYR"/>
          <w:color w:val="000000"/>
          <w:sz w:val="26"/>
          <w:szCs w:val="26"/>
        </w:rPr>
        <w:t>звукопокрытия</w:t>
      </w:r>
      <w:proofErr w:type="spellEnd"/>
      <w:r w:rsidR="00ED4321">
        <w:rPr>
          <w:rFonts w:ascii="Times New Roman CYR" w:hAnsi="Times New Roman CYR" w:cs="Times New Roman CYR"/>
          <w:color w:val="000000"/>
          <w:sz w:val="26"/>
          <w:szCs w:val="26"/>
        </w:rPr>
        <w:t xml:space="preserve"> о</w:t>
      </w:r>
      <w:r>
        <w:rPr>
          <w:rFonts w:ascii="Times New Roman CYR" w:hAnsi="Times New Roman CYR" w:cs="Times New Roman CYR"/>
          <w:color w:val="000000"/>
          <w:sz w:val="26"/>
          <w:szCs w:val="26"/>
        </w:rPr>
        <w:t>конечными средствами оповещения»</w:t>
      </w:r>
      <w:r w:rsidR="00ED4321">
        <w:rPr>
          <w:rFonts w:ascii="Times New Roman CYR" w:hAnsi="Times New Roman CYR" w:cs="Times New Roman CYR"/>
          <w:color w:val="000000"/>
          <w:sz w:val="26"/>
          <w:szCs w:val="26"/>
        </w:rPr>
        <w:t>;</w:t>
      </w:r>
    </w:p>
    <w:p w14:paraId="56069C95" w14:textId="58057D82" w:rsidR="00432E08" w:rsidRDefault="00155E7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 раздел 6 «</w:t>
      </w:r>
      <w:r w:rsidR="00ED4321">
        <w:rPr>
          <w:rFonts w:ascii="Times New Roman CYR" w:hAnsi="Times New Roman CYR" w:cs="Times New Roman CYR"/>
          <w:color w:val="000000"/>
          <w:sz w:val="26"/>
          <w:szCs w:val="26"/>
        </w:rPr>
        <w:t>Мероприятия по обеспечению защиты информации</w:t>
      </w:r>
      <w:r>
        <w:rPr>
          <w:rFonts w:ascii="Times New Roman CYR" w:hAnsi="Times New Roman CYR" w:cs="Times New Roman CYR"/>
          <w:color w:val="000000"/>
          <w:sz w:val="26"/>
          <w:szCs w:val="26"/>
        </w:rPr>
        <w:t xml:space="preserve"> в системе оповещения населения»</w:t>
      </w:r>
      <w:r w:rsidR="00ED4321">
        <w:rPr>
          <w:rFonts w:ascii="Times New Roman CYR" w:hAnsi="Times New Roman CYR" w:cs="Times New Roman CYR"/>
          <w:color w:val="000000"/>
          <w:sz w:val="26"/>
          <w:szCs w:val="26"/>
        </w:rPr>
        <w:t xml:space="preserve">; </w:t>
      </w:r>
    </w:p>
    <w:p w14:paraId="004BAD89" w14:textId="5FD21F62" w:rsidR="00432E08" w:rsidRDefault="00155E7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раздел 7 «</w:t>
      </w:r>
      <w:r w:rsidR="00ED4321">
        <w:rPr>
          <w:rFonts w:ascii="Times New Roman CYR" w:hAnsi="Times New Roman CYR" w:cs="Times New Roman CYR"/>
          <w:color w:val="000000"/>
          <w:sz w:val="26"/>
          <w:szCs w:val="26"/>
        </w:rPr>
        <w:t>Спецификация технических средств оповещения, оборудования, кабельной п</w:t>
      </w:r>
      <w:r>
        <w:rPr>
          <w:rFonts w:ascii="Times New Roman CYR" w:hAnsi="Times New Roman CYR" w:cs="Times New Roman CYR"/>
          <w:color w:val="000000"/>
          <w:sz w:val="26"/>
          <w:szCs w:val="26"/>
        </w:rPr>
        <w:t>родукции и расходных материалов»</w:t>
      </w:r>
      <w:r w:rsidR="00ED4321">
        <w:rPr>
          <w:rFonts w:ascii="Times New Roman CYR" w:hAnsi="Times New Roman CYR" w:cs="Times New Roman CYR"/>
          <w:color w:val="000000"/>
          <w:sz w:val="26"/>
          <w:szCs w:val="26"/>
        </w:rPr>
        <w:t>;</w:t>
      </w:r>
    </w:p>
    <w:p w14:paraId="13CC1284" w14:textId="3437184E" w:rsidR="00432E08" w:rsidRDefault="00155E7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 раздел 8 «</w:t>
      </w:r>
      <w:r w:rsidR="00ED4321">
        <w:rPr>
          <w:rFonts w:ascii="Times New Roman CYR" w:hAnsi="Times New Roman CYR" w:cs="Times New Roman CYR"/>
          <w:color w:val="000000"/>
          <w:sz w:val="26"/>
          <w:szCs w:val="26"/>
        </w:rPr>
        <w:t>Сметы на создание или реконструкц</w:t>
      </w:r>
      <w:r>
        <w:rPr>
          <w:rFonts w:ascii="Times New Roman CYR" w:hAnsi="Times New Roman CYR" w:cs="Times New Roman CYR"/>
          <w:color w:val="000000"/>
          <w:sz w:val="26"/>
          <w:szCs w:val="26"/>
        </w:rPr>
        <w:t>ию системы оповещения населения»</w:t>
      </w:r>
      <w:r w:rsidR="00ED4321">
        <w:rPr>
          <w:rFonts w:ascii="Times New Roman CYR" w:hAnsi="Times New Roman CYR" w:cs="Times New Roman CYR"/>
          <w:color w:val="000000"/>
          <w:sz w:val="26"/>
          <w:szCs w:val="26"/>
        </w:rPr>
        <w:t xml:space="preserve">; </w:t>
      </w:r>
    </w:p>
    <w:p w14:paraId="5A0E739B" w14:textId="64971E44" w:rsidR="00ED4321" w:rsidRPr="00432E08" w:rsidRDefault="00155E7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раздел 9 «</w:t>
      </w:r>
      <w:r w:rsidR="00ED4321">
        <w:rPr>
          <w:rFonts w:ascii="Times New Roman CYR" w:hAnsi="Times New Roman CYR" w:cs="Times New Roman CYR"/>
          <w:color w:val="000000"/>
          <w:sz w:val="26"/>
          <w:szCs w:val="26"/>
        </w:rPr>
        <w:t>Иная документация в случаях, предусмотренных законодательными и иными нормативными правовыми актами Российской Федерации, субъекта Российской Федера</w:t>
      </w:r>
      <w:r>
        <w:rPr>
          <w:rFonts w:ascii="Times New Roman CYR" w:hAnsi="Times New Roman CYR" w:cs="Times New Roman CYR"/>
          <w:color w:val="000000"/>
          <w:sz w:val="26"/>
          <w:szCs w:val="26"/>
        </w:rPr>
        <w:t>ции, муниципального образования»</w:t>
      </w:r>
      <w:r w:rsidR="00ED4321">
        <w:rPr>
          <w:rFonts w:ascii="Times New Roman CYR" w:hAnsi="Times New Roman CYR" w:cs="Times New Roman CYR"/>
          <w:color w:val="000000"/>
          <w:sz w:val="26"/>
          <w:szCs w:val="26"/>
        </w:rPr>
        <w:t>.</w:t>
      </w:r>
    </w:p>
    <w:p w14:paraId="7775F6DE" w14:textId="77777777" w:rsidR="00ED4321"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Для обеспечения </w:t>
      </w:r>
      <w:proofErr w:type="spellStart"/>
      <w:r>
        <w:rPr>
          <w:rFonts w:ascii="Times New Roman CYR" w:hAnsi="Times New Roman CYR" w:cs="Times New Roman CYR"/>
          <w:color w:val="000000"/>
          <w:sz w:val="26"/>
          <w:szCs w:val="26"/>
        </w:rPr>
        <w:t>звукопокрытия</w:t>
      </w:r>
      <w:proofErr w:type="spellEnd"/>
      <w:r>
        <w:rPr>
          <w:rFonts w:ascii="Times New Roman CYR" w:hAnsi="Times New Roman CYR" w:cs="Times New Roman CYR"/>
          <w:color w:val="000000"/>
          <w:sz w:val="26"/>
          <w:szCs w:val="26"/>
        </w:rPr>
        <w:t xml:space="preserve"> оконечными средствами оповещения региональных и муниципальных систем оповещения населения в населенных пунктах допускается устанавливать оконечные средства оповещения населения на крышах зданий, сооружений и многоквартирных домов по согласованию с собственниками соответствующего имущества.</w:t>
      </w:r>
    </w:p>
    <w:p w14:paraId="038CA2A1" w14:textId="77777777" w:rsidR="00ED4321"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Согласование мест размещения технических средств оповещения, в том числе оконечных средств оповещения населения, осуществляется заказчиком проектно-технической документации в соответствии с законодательством Российской Федерации.</w:t>
      </w:r>
    </w:p>
    <w:p w14:paraId="4547B741" w14:textId="77777777" w:rsidR="00ED4321"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В проектно-техническую документацию, ранее выданную заказчику проектно-технической документации, допускается вносить обоснованные исправления, исключения или добавления данных.</w:t>
      </w:r>
    </w:p>
    <w:p w14:paraId="6B4E1E5D" w14:textId="77777777" w:rsidR="00ED4321"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Обоснования изменений, в том числе расчетов количества и мест размещения технических средств оповещения населения, а также зон </w:t>
      </w:r>
      <w:proofErr w:type="spellStart"/>
      <w:r>
        <w:rPr>
          <w:rFonts w:ascii="Times New Roman CYR" w:hAnsi="Times New Roman CYR" w:cs="Times New Roman CYR"/>
          <w:color w:val="000000"/>
          <w:sz w:val="26"/>
          <w:szCs w:val="26"/>
        </w:rPr>
        <w:t>звукопокрытия</w:t>
      </w:r>
      <w:proofErr w:type="spellEnd"/>
      <w:r>
        <w:rPr>
          <w:rFonts w:ascii="Times New Roman CYR" w:hAnsi="Times New Roman CYR" w:cs="Times New Roman CYR"/>
          <w:color w:val="000000"/>
          <w:sz w:val="26"/>
          <w:szCs w:val="26"/>
        </w:rPr>
        <w:t xml:space="preserve"> оконечными средствами оповещения, вносятся в пояснительную записку.</w:t>
      </w:r>
    </w:p>
    <w:p w14:paraId="6ECC2F4C" w14:textId="77777777" w:rsidR="00432E08"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Изменение проектно-технической документации выполняется на основании разрешения, которое утверждает руководитель организации - разработчика такой документации или лицо, исполняющее его обязанности.</w:t>
      </w:r>
    </w:p>
    <w:p w14:paraId="2A42A2A8" w14:textId="77777777" w:rsidR="00432E08" w:rsidRPr="008A46CF"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 8. В случае разработки плана мероприятий, технического задания и проектно-технической документации на создание или реконструкцию</w:t>
      </w:r>
      <w:r w:rsidR="00432E08" w:rsidRPr="008A46CF">
        <w:rPr>
          <w:rFonts w:ascii="Times New Roman CYR" w:hAnsi="Times New Roman CYR" w:cs="Times New Roman CYR"/>
          <w:color w:val="000000"/>
          <w:sz w:val="26"/>
          <w:szCs w:val="26"/>
        </w:rPr>
        <w:t xml:space="preserve"> </w:t>
      </w:r>
      <w:r w:rsidRPr="008A46CF">
        <w:rPr>
          <w:rFonts w:ascii="Times New Roman CYR" w:hAnsi="Times New Roman CYR" w:cs="Times New Roman CYR"/>
          <w:color w:val="000000"/>
          <w:sz w:val="26"/>
          <w:szCs w:val="26"/>
        </w:rPr>
        <w:t>региональной системы оповещения населения с учетом всех муниципальных образований планы мероприятий, технические задания и проектно-техническая документация на создание или реконструкцию муниципальных систем оповещения населения не разрабатываются.</w:t>
      </w:r>
    </w:p>
    <w:p w14:paraId="579A618A" w14:textId="77777777" w:rsidR="00432E08" w:rsidRPr="008A46CF"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 9. План мероприятий, техническое задание и проектно-техническая документация на создание или реконструкцию системы оповещения населения проверяются на предмет соответствия пункту 7 настоящих Правил и согласовываются: </w:t>
      </w:r>
    </w:p>
    <w:p w14:paraId="14B58E2C" w14:textId="77777777" w:rsidR="00432E08" w:rsidRPr="008A46CF"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органом государственной власти субъекта Российской Федерации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 при создании или реконструкции региональной системы оповещения населения; </w:t>
      </w:r>
    </w:p>
    <w:p w14:paraId="17D5AB16" w14:textId="2D3EF136" w:rsidR="003B72D1"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органом местного самоуправления с органом государственной власти субъекта Российской Федерации, на территории которого находится муниципальное образование, с территориальным органом Министерства Российской Федерации по делам гражданской </w:t>
      </w:r>
    </w:p>
    <w:p w14:paraId="79FE3FFC" w14:textId="0130C236" w:rsidR="003B72D1" w:rsidRPr="00000451" w:rsidRDefault="003B72D1" w:rsidP="003B72D1">
      <w:pPr>
        <w:autoSpaceDE w:val="0"/>
        <w:autoSpaceDN w:val="0"/>
        <w:adjustRightInd w:val="0"/>
        <w:spacing w:after="0" w:line="240" w:lineRule="auto"/>
        <w:ind w:firstLine="708"/>
        <w:jc w:val="center"/>
        <w:rPr>
          <w:rFonts w:ascii="Times New Roman CYR" w:hAnsi="Times New Roman CYR" w:cs="Times New Roman CYR"/>
          <w:color w:val="000000"/>
          <w:sz w:val="26"/>
          <w:szCs w:val="26"/>
        </w:rPr>
      </w:pPr>
      <w:r w:rsidRPr="00000451">
        <w:rPr>
          <w:rFonts w:ascii="Times New Roman CYR" w:hAnsi="Times New Roman CYR" w:cs="Times New Roman CYR"/>
          <w:color w:val="000000"/>
          <w:sz w:val="26"/>
          <w:szCs w:val="26"/>
        </w:rPr>
        <w:lastRenderedPageBreak/>
        <w:t>4</w:t>
      </w:r>
    </w:p>
    <w:p w14:paraId="469745C4" w14:textId="77777777" w:rsidR="003B72D1" w:rsidRPr="00000451" w:rsidRDefault="003B72D1" w:rsidP="003B72D1">
      <w:pPr>
        <w:autoSpaceDE w:val="0"/>
        <w:autoSpaceDN w:val="0"/>
        <w:adjustRightInd w:val="0"/>
        <w:spacing w:after="0" w:line="240" w:lineRule="auto"/>
        <w:ind w:firstLine="708"/>
        <w:jc w:val="center"/>
        <w:rPr>
          <w:rFonts w:ascii="Times New Roman CYR" w:hAnsi="Times New Roman CYR" w:cs="Times New Roman CYR"/>
          <w:color w:val="000000"/>
          <w:sz w:val="26"/>
          <w:szCs w:val="26"/>
        </w:rPr>
      </w:pPr>
    </w:p>
    <w:p w14:paraId="192A38F7" w14:textId="684C9CDE" w:rsidR="00ED4321" w:rsidRPr="008A46CF" w:rsidRDefault="00ED4321" w:rsidP="003B72D1">
      <w:pPr>
        <w:autoSpaceDE w:val="0"/>
        <w:autoSpaceDN w:val="0"/>
        <w:adjustRightInd w:val="0"/>
        <w:spacing w:after="0" w:line="240" w:lineRule="auto"/>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обороны, чрезвычайным ситуациям и ликвидации последствий стихийных бедствий - при создании или реконструкции муниципальной системы оповещения населения.</w:t>
      </w:r>
    </w:p>
    <w:p w14:paraId="03D818BA" w14:textId="77777777" w:rsidR="00ED4321" w:rsidRPr="008A46CF"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Срок согласования документов, указанных в абзаце первом настоящего пункта, не должен превышать 30 календарных дней со дня их поступления в орган государственной власти субъекта Российской Федерации,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14:paraId="14394581" w14:textId="77777777" w:rsidR="00ED4321" w:rsidRPr="008A46CF"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При направлении в установленный настоящими Правилами срок обоснованных замечаний проводятся мероприятия по их устранению и осуществляется повторное согласование.</w:t>
      </w:r>
    </w:p>
    <w:p w14:paraId="742C2699" w14:textId="5803E12D" w:rsidR="00ED4321" w:rsidRPr="008A46CF"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В случае не</w:t>
      </w:r>
      <w:r w:rsidR="008B261A">
        <w:rPr>
          <w:rFonts w:ascii="Times New Roman CYR" w:hAnsi="Times New Roman CYR" w:cs="Times New Roman CYR"/>
          <w:color w:val="000000"/>
          <w:sz w:val="26"/>
          <w:szCs w:val="26"/>
        </w:rPr>
        <w:t xml:space="preserve"> </w:t>
      </w:r>
      <w:r w:rsidRPr="008A46CF">
        <w:rPr>
          <w:rFonts w:ascii="Times New Roman CYR" w:hAnsi="Times New Roman CYR" w:cs="Times New Roman CYR"/>
          <w:color w:val="000000"/>
          <w:sz w:val="26"/>
          <w:szCs w:val="26"/>
        </w:rPr>
        <w:t>направления в установленный настоящими Правилами срок документа о согласовании или обоснованных замечаний план мероприятий (техническое задание, проектно-техническая документация) на создание или реконструкцию системы оповещения населения считается согласованным.</w:t>
      </w:r>
    </w:p>
    <w:p w14:paraId="5CD1B963" w14:textId="77777777" w:rsidR="00ED4321" w:rsidRPr="008A46CF"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План мероприятий, техническое задание и проектно-техническая документация утверждаются должностным лицом органа государственной власти субъекта Российской Федерации, органа местного самоуправления, на которое возложены соответствующие полномочия.</w:t>
      </w:r>
    </w:p>
    <w:p w14:paraId="7F554200" w14:textId="77777777" w:rsidR="00432E08" w:rsidRPr="008A46CF"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w:hAnsi="Times New Roman" w:cs="Times New Roman"/>
          <w:color w:val="000000"/>
          <w:sz w:val="26"/>
          <w:szCs w:val="26"/>
        </w:rPr>
        <w:t xml:space="preserve">10. </w:t>
      </w:r>
      <w:r w:rsidRPr="008A46CF">
        <w:rPr>
          <w:rFonts w:ascii="Times New Roman CYR" w:hAnsi="Times New Roman CYR" w:cs="Times New Roman CYR"/>
          <w:color w:val="000000"/>
          <w:sz w:val="26"/>
          <w:szCs w:val="26"/>
        </w:rPr>
        <w:t>На втором этапе:</w:t>
      </w:r>
    </w:p>
    <w:p w14:paraId="4D51060F" w14:textId="2A59F474" w:rsidR="00ED4321" w:rsidRPr="008A46CF"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 а) устанавливаются технические средства оповещения, сертифицированные в соответствии с техническим регламентом Евр</w:t>
      </w:r>
      <w:r w:rsidR="00155E71">
        <w:rPr>
          <w:rFonts w:ascii="Times New Roman CYR" w:hAnsi="Times New Roman CYR" w:cs="Times New Roman CYR"/>
          <w:color w:val="000000"/>
          <w:sz w:val="26"/>
          <w:szCs w:val="26"/>
        </w:rPr>
        <w:t>азийского экономического союза «</w:t>
      </w:r>
      <w:r w:rsidRPr="008A46CF">
        <w:rPr>
          <w:rFonts w:ascii="Times New Roman CYR" w:hAnsi="Times New Roman CYR" w:cs="Times New Roman CYR"/>
          <w:color w:val="000000"/>
          <w:sz w:val="26"/>
          <w:szCs w:val="26"/>
        </w:rPr>
        <w:t>О безопасности продукции, предназначенной для гражданской обороны и защиты от чрезвычайных ситуаций прир</w:t>
      </w:r>
      <w:r w:rsidR="00155E71">
        <w:rPr>
          <w:rFonts w:ascii="Times New Roman CYR" w:hAnsi="Times New Roman CYR" w:cs="Times New Roman CYR"/>
          <w:color w:val="000000"/>
          <w:sz w:val="26"/>
          <w:szCs w:val="26"/>
        </w:rPr>
        <w:t>одного и техногенного характера»</w:t>
      </w:r>
      <w:r w:rsidRPr="008A46CF">
        <w:rPr>
          <w:rFonts w:ascii="Times New Roman CYR" w:hAnsi="Times New Roman CYR" w:cs="Times New Roman CYR"/>
          <w:color w:val="000000"/>
          <w:sz w:val="26"/>
          <w:szCs w:val="26"/>
        </w:rPr>
        <w:t xml:space="preserve"> (ТР ЕАЭС 050/2021), или технические средства оповещения населения - при наличии документов об оценке соответствия обязательным требованиям, ранее установленным актами, входящими в право Евразийского экономического союза, или законодательством государства - члена Евразийского экономического союза, выданных или принятых до даты вступления в силу технического регламента Евр</w:t>
      </w:r>
      <w:r w:rsidR="00155E71">
        <w:rPr>
          <w:rFonts w:ascii="Times New Roman CYR" w:hAnsi="Times New Roman CYR" w:cs="Times New Roman CYR"/>
          <w:color w:val="000000"/>
          <w:sz w:val="26"/>
          <w:szCs w:val="26"/>
        </w:rPr>
        <w:t>азийского экономического союза «</w:t>
      </w:r>
      <w:r w:rsidRPr="008A46CF">
        <w:rPr>
          <w:rFonts w:ascii="Times New Roman CYR" w:hAnsi="Times New Roman CYR" w:cs="Times New Roman CYR"/>
          <w:color w:val="000000"/>
          <w:sz w:val="26"/>
          <w:szCs w:val="26"/>
        </w:rPr>
        <w:t>О безопасности продукции, предназначенной для гражданской обороны и защиты от чрезвычайных ситуаций природн</w:t>
      </w:r>
      <w:r w:rsidR="00155E71">
        <w:rPr>
          <w:rFonts w:ascii="Times New Roman CYR" w:hAnsi="Times New Roman CYR" w:cs="Times New Roman CYR"/>
          <w:color w:val="000000"/>
          <w:sz w:val="26"/>
          <w:szCs w:val="26"/>
        </w:rPr>
        <w:t>ого и техногенного характера»</w:t>
      </w:r>
      <w:r w:rsidRPr="008A46CF">
        <w:rPr>
          <w:rFonts w:ascii="Times New Roman CYR" w:hAnsi="Times New Roman CYR" w:cs="Times New Roman CYR"/>
          <w:color w:val="000000"/>
          <w:sz w:val="26"/>
          <w:szCs w:val="26"/>
        </w:rPr>
        <w:t xml:space="preserve"> </w:t>
      </w:r>
      <w:r w:rsidR="008B261A">
        <w:rPr>
          <w:rFonts w:ascii="Times New Roman CYR" w:hAnsi="Times New Roman CYR" w:cs="Times New Roman CYR"/>
          <w:color w:val="000000"/>
          <w:sz w:val="26"/>
          <w:szCs w:val="26"/>
        </w:rPr>
        <w:t xml:space="preserve">                                                       </w:t>
      </w:r>
      <w:r w:rsidRPr="008A46CF">
        <w:rPr>
          <w:rFonts w:ascii="Times New Roman CYR" w:hAnsi="Times New Roman CYR" w:cs="Times New Roman CYR"/>
          <w:color w:val="000000"/>
          <w:sz w:val="26"/>
          <w:szCs w:val="26"/>
        </w:rPr>
        <w:t xml:space="preserve">(ТР ЕАЭС 050/2021) в соответствии с решением Коллегии Евразийской экономической комиссии от 1 февраля 2022 г. </w:t>
      </w:r>
      <w:r w:rsidR="00155E71">
        <w:rPr>
          <w:rFonts w:ascii="Times New Roman" w:hAnsi="Times New Roman" w:cs="Times New Roman"/>
          <w:color w:val="000000"/>
          <w:sz w:val="26"/>
          <w:szCs w:val="26"/>
        </w:rPr>
        <w:t>№ 18 «</w:t>
      </w:r>
      <w:r w:rsidRPr="008A46CF">
        <w:rPr>
          <w:rFonts w:ascii="Times New Roman CYR" w:hAnsi="Times New Roman CYR" w:cs="Times New Roman CYR"/>
          <w:color w:val="000000"/>
          <w:sz w:val="26"/>
          <w:szCs w:val="26"/>
        </w:rPr>
        <w:t>О переходных положениях технического регламента Евр</w:t>
      </w:r>
      <w:r w:rsidR="00155E71">
        <w:rPr>
          <w:rFonts w:ascii="Times New Roman CYR" w:hAnsi="Times New Roman CYR" w:cs="Times New Roman CYR"/>
          <w:color w:val="000000"/>
          <w:sz w:val="26"/>
          <w:szCs w:val="26"/>
        </w:rPr>
        <w:t>азийского экономического союза «</w:t>
      </w:r>
      <w:r w:rsidRPr="008A46CF">
        <w:rPr>
          <w:rFonts w:ascii="Times New Roman CYR" w:hAnsi="Times New Roman CYR" w:cs="Times New Roman CYR"/>
          <w:color w:val="000000"/>
          <w:sz w:val="26"/>
          <w:szCs w:val="26"/>
        </w:rPr>
        <w:t>О безопасности продукции, предназначенной для гражданской обороны и защиты от чрезвычайных ситуаций природного и техногенног</w:t>
      </w:r>
      <w:r w:rsidR="00155E71">
        <w:rPr>
          <w:rFonts w:ascii="Times New Roman CYR" w:hAnsi="Times New Roman CYR" w:cs="Times New Roman CYR"/>
          <w:color w:val="000000"/>
          <w:sz w:val="26"/>
          <w:szCs w:val="26"/>
        </w:rPr>
        <w:t>о характера» (ТР ЕАЭС 050/2021)»</w:t>
      </w:r>
      <w:r w:rsidRPr="008A46CF">
        <w:rPr>
          <w:rFonts w:ascii="Times New Roman CYR" w:hAnsi="Times New Roman CYR" w:cs="Times New Roman CYR"/>
          <w:color w:val="000000"/>
          <w:sz w:val="26"/>
          <w:szCs w:val="26"/>
        </w:rPr>
        <w:t>;</w:t>
      </w:r>
    </w:p>
    <w:p w14:paraId="4E5E961A" w14:textId="77777777" w:rsidR="00432E08" w:rsidRPr="008A46CF" w:rsidRDefault="00ED4321" w:rsidP="00432E08">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б) проводятся работы, предусмотренные проектно-технической документацией на создание или реконструкцию системы оповещения населения; </w:t>
      </w:r>
      <w:r w:rsidR="00432E08" w:rsidRPr="008A46CF">
        <w:rPr>
          <w:rFonts w:ascii="Times New Roman CYR" w:hAnsi="Times New Roman CYR" w:cs="Times New Roman CYR"/>
          <w:color w:val="000000"/>
          <w:sz w:val="26"/>
          <w:szCs w:val="26"/>
        </w:rPr>
        <w:t xml:space="preserve"> </w:t>
      </w:r>
    </w:p>
    <w:p w14:paraId="55FE4932" w14:textId="77777777" w:rsidR="003B72D1"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в) осуществляются подключение системы оповещения населения к сетям операторов связи для целей кабельного и (или) эфирного телевизионного вещания и (или) радиовещания, а также проводного радиовещания в соответствии с пунктом 31 Правил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w:t>
      </w:r>
    </w:p>
    <w:p w14:paraId="315D3AE3" w14:textId="3E6422A2" w:rsidR="003B72D1" w:rsidRPr="00000451" w:rsidRDefault="003B72D1" w:rsidP="003B72D1">
      <w:pPr>
        <w:autoSpaceDE w:val="0"/>
        <w:autoSpaceDN w:val="0"/>
        <w:adjustRightInd w:val="0"/>
        <w:spacing w:after="0" w:line="240" w:lineRule="auto"/>
        <w:jc w:val="center"/>
        <w:rPr>
          <w:rFonts w:ascii="Times New Roman CYR" w:hAnsi="Times New Roman CYR" w:cs="Times New Roman CYR"/>
          <w:color w:val="000000"/>
          <w:sz w:val="26"/>
          <w:szCs w:val="26"/>
        </w:rPr>
      </w:pPr>
      <w:r w:rsidRPr="00000451">
        <w:rPr>
          <w:rFonts w:ascii="Times New Roman CYR" w:hAnsi="Times New Roman CYR" w:cs="Times New Roman CYR"/>
          <w:color w:val="000000"/>
          <w:sz w:val="26"/>
          <w:szCs w:val="26"/>
        </w:rPr>
        <w:lastRenderedPageBreak/>
        <w:t>5</w:t>
      </w:r>
    </w:p>
    <w:p w14:paraId="1F56515F" w14:textId="77777777" w:rsidR="003B72D1" w:rsidRPr="00000451" w:rsidRDefault="003B72D1" w:rsidP="003B72D1">
      <w:pPr>
        <w:autoSpaceDE w:val="0"/>
        <w:autoSpaceDN w:val="0"/>
        <w:adjustRightInd w:val="0"/>
        <w:spacing w:after="0" w:line="240" w:lineRule="auto"/>
        <w:jc w:val="center"/>
        <w:rPr>
          <w:rFonts w:ascii="Times New Roman CYR" w:hAnsi="Times New Roman CYR" w:cs="Times New Roman CYR"/>
          <w:color w:val="000000"/>
          <w:sz w:val="26"/>
          <w:szCs w:val="26"/>
        </w:rPr>
      </w:pPr>
    </w:p>
    <w:p w14:paraId="48CB6EF1" w14:textId="174AF31C" w:rsidR="000208F5" w:rsidRPr="008A46CF" w:rsidRDefault="00ED4321" w:rsidP="003B72D1">
      <w:pPr>
        <w:autoSpaceDE w:val="0"/>
        <w:autoSpaceDN w:val="0"/>
        <w:adjustRightInd w:val="0"/>
        <w:spacing w:after="0" w:line="240" w:lineRule="auto"/>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 защите, утвержденных постановлением Правительства Российской Федерации от 28 декабря 2020 г. </w:t>
      </w:r>
      <w:r w:rsidR="00155E71">
        <w:rPr>
          <w:rFonts w:ascii="Times New Roman" w:hAnsi="Times New Roman" w:cs="Times New Roman"/>
          <w:color w:val="000000"/>
          <w:sz w:val="26"/>
          <w:szCs w:val="26"/>
        </w:rPr>
        <w:t>№ 2322 «</w:t>
      </w:r>
      <w:r w:rsidRPr="008A46CF">
        <w:rPr>
          <w:rFonts w:ascii="Times New Roman CYR" w:hAnsi="Times New Roman CYR" w:cs="Times New Roman CYR"/>
          <w:color w:val="000000"/>
          <w:sz w:val="26"/>
          <w:szCs w:val="26"/>
        </w:rPr>
        <w:t>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w:t>
      </w:r>
      <w:r w:rsidR="000208F5" w:rsidRPr="008A46CF">
        <w:rPr>
          <w:rFonts w:ascii="Times New Roman CYR" w:hAnsi="Times New Roman CYR" w:cs="Times New Roman CYR"/>
          <w:color w:val="000000"/>
          <w:sz w:val="26"/>
          <w:szCs w:val="26"/>
        </w:rPr>
        <w:t xml:space="preserve"> </w:t>
      </w:r>
      <w:r w:rsidRPr="008A46CF">
        <w:rPr>
          <w:rFonts w:ascii="Times New Roman CYR" w:hAnsi="Times New Roman CYR" w:cs="Times New Roman CYR"/>
          <w:color w:val="000000"/>
          <w:sz w:val="26"/>
          <w:szCs w:val="26"/>
        </w:rPr>
        <w:t>массовой информации в целях оповещения нас</w:t>
      </w:r>
      <w:r w:rsidR="00155E71">
        <w:rPr>
          <w:rFonts w:ascii="Times New Roman CYR" w:hAnsi="Times New Roman CYR" w:cs="Times New Roman CYR"/>
          <w:color w:val="000000"/>
          <w:sz w:val="26"/>
          <w:szCs w:val="26"/>
        </w:rPr>
        <w:t>еления о возникающих опасностях»</w:t>
      </w:r>
      <w:r w:rsidRPr="008A46CF">
        <w:rPr>
          <w:rFonts w:ascii="Times New Roman CYR" w:hAnsi="Times New Roman CYR" w:cs="Times New Roman CYR"/>
          <w:color w:val="000000"/>
          <w:sz w:val="26"/>
          <w:szCs w:val="26"/>
        </w:rPr>
        <w:t>, ввод адресов направлений оповещения и взаимодействия в базу данных технических средств оповещения системы оповещения населения и комплексная наладка программного обеспечения системы оповещения населения и технических средств оповещения, включая средства защиты информации;</w:t>
      </w:r>
      <w:r w:rsidR="000208F5" w:rsidRPr="008A46CF">
        <w:rPr>
          <w:rFonts w:ascii="Times New Roman CYR" w:hAnsi="Times New Roman CYR" w:cs="Times New Roman CYR"/>
          <w:color w:val="000000"/>
          <w:sz w:val="26"/>
          <w:szCs w:val="26"/>
        </w:rPr>
        <w:t xml:space="preserve"> </w:t>
      </w:r>
    </w:p>
    <w:p w14:paraId="6B66ED9A" w14:textId="72F60456" w:rsidR="000208F5"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 г) проводится обучение правилам эксплуатации допускаемых к эксплуатации технических средств оповещения дежурного (дежурно</w:t>
      </w:r>
      <w:r w:rsidR="00155E71">
        <w:rPr>
          <w:rFonts w:ascii="Times New Roman" w:hAnsi="Times New Roman" w:cs="Times New Roman"/>
          <w:color w:val="000000"/>
          <w:sz w:val="26"/>
          <w:szCs w:val="26"/>
        </w:rPr>
        <w:t>-</w:t>
      </w:r>
      <w:r w:rsidRPr="008A46CF">
        <w:rPr>
          <w:rFonts w:ascii="Times New Roman CYR" w:hAnsi="Times New Roman CYR" w:cs="Times New Roman CYR"/>
          <w:color w:val="000000"/>
          <w:sz w:val="26"/>
          <w:szCs w:val="26"/>
        </w:rPr>
        <w:t xml:space="preserve">диспетчерского) и технического персонала органов, осуществляющих управление гражданской обороной, и органов повседневного управления единой государственной системы предупреждения и ликвидации чрезвычайных ситуаций. </w:t>
      </w:r>
    </w:p>
    <w:p w14:paraId="766D56DC" w14:textId="77777777" w:rsidR="000208F5"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11. На третьем этапе проводятся испытания и осуществляется ввод системы оповещения населения в эксплуатацию. </w:t>
      </w:r>
    </w:p>
    <w:p w14:paraId="5371B83B" w14:textId="1D36AEED" w:rsidR="00ED4321"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12. Мероприятия по созданию и реконструкции локальных систем оповещения населения устанавливаются решением руководителя организации, указанной в пункте </w:t>
      </w:r>
      <w:r w:rsidR="00155E71">
        <w:rPr>
          <w:rFonts w:ascii="Times New Roman CYR" w:hAnsi="Times New Roman CYR" w:cs="Times New Roman CYR"/>
          <w:color w:val="000000"/>
          <w:sz w:val="26"/>
          <w:szCs w:val="26"/>
        </w:rPr>
        <w:t>3 статьи 9 Федерального закона «О гражданской обороне»</w:t>
      </w:r>
      <w:r w:rsidRPr="008A46CF">
        <w:rPr>
          <w:rFonts w:ascii="Times New Roman CYR" w:hAnsi="Times New Roman CYR" w:cs="Times New Roman CYR"/>
          <w:color w:val="000000"/>
          <w:sz w:val="26"/>
          <w:szCs w:val="26"/>
        </w:rPr>
        <w:t>, при этом разрабатывается проектно-техническая документация, указанная в пункте 7 настоящих Правил, за исключением сметы на создание системы оповещения населения, и утверждается должностным лицом такой организации, на которое возложены соответствующие полномочия.</w:t>
      </w:r>
    </w:p>
    <w:p w14:paraId="4CB58D3E" w14:textId="77777777" w:rsidR="00ED4321"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Согласование проектно-технической документации на создание или реконструкцию локальной системы оповещения населения на предмет соответствия пункту 7 настоящих Правил осуществляется последовательно органом местного самоуправления муниципального образования, на территории которого размещены производства, объекты, сооружения и зоны воздействия их поражающих факторов, органом государственной власти субъекта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(далее - согласующие органы). При этом срок согласования указанной документации каждым согласующим органом не должен превышать 10 рабочих дней со дня поступления такой документации.</w:t>
      </w:r>
    </w:p>
    <w:p w14:paraId="6BF86D3F" w14:textId="77777777" w:rsidR="00ED4321"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При направлении в установленный настоящими Правилами срок обоснованных замечаний согласующего органа проводятся мероприятия по их устранению и осуществляется повторное согласование.</w:t>
      </w:r>
    </w:p>
    <w:p w14:paraId="67C0D437" w14:textId="14BC5829" w:rsidR="000208F5"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В случае </w:t>
      </w:r>
      <w:r w:rsidR="008A46CF" w:rsidRPr="008A46CF">
        <w:rPr>
          <w:rFonts w:ascii="Times New Roman CYR" w:hAnsi="Times New Roman CYR" w:cs="Times New Roman CYR"/>
          <w:color w:val="000000"/>
          <w:sz w:val="26"/>
          <w:szCs w:val="26"/>
        </w:rPr>
        <w:t>не направления</w:t>
      </w:r>
      <w:r w:rsidRPr="008A46CF">
        <w:rPr>
          <w:rFonts w:ascii="Times New Roman CYR" w:hAnsi="Times New Roman CYR" w:cs="Times New Roman CYR"/>
          <w:color w:val="000000"/>
          <w:sz w:val="26"/>
          <w:szCs w:val="26"/>
        </w:rPr>
        <w:t xml:space="preserve"> согласующим органом в установленный настоящими Правилами срок документа о согласовании проектно- технической документации или обоснованных замечаний к такой документации проектно-техническая документация считается согласованной.</w:t>
      </w:r>
    </w:p>
    <w:p w14:paraId="05D6E126" w14:textId="1070066F" w:rsidR="00ED4321"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 13. Ввод системы оповещения населения в эксплуатацию осуществляется на основании правового акта органа государственной власти субъекта Российской Федерации, органа местного самоуправления, распорядительного документа организации, указанной в пункте </w:t>
      </w:r>
      <w:r w:rsidR="00155E71">
        <w:rPr>
          <w:rFonts w:ascii="Times New Roman CYR" w:hAnsi="Times New Roman CYR" w:cs="Times New Roman CYR"/>
          <w:color w:val="000000"/>
          <w:sz w:val="26"/>
          <w:szCs w:val="26"/>
        </w:rPr>
        <w:t>3 статьи 9 Федерального закона «О гражданской обороне»</w:t>
      </w:r>
      <w:r w:rsidRPr="008A46CF">
        <w:rPr>
          <w:rFonts w:ascii="Times New Roman CYR" w:hAnsi="Times New Roman CYR" w:cs="Times New Roman CYR"/>
          <w:color w:val="000000"/>
          <w:sz w:val="26"/>
          <w:szCs w:val="26"/>
        </w:rPr>
        <w:t>, принятого при условии положительных результатов испытаний системы оповещения населения.</w:t>
      </w:r>
    </w:p>
    <w:p w14:paraId="3821DAE9" w14:textId="48676980" w:rsidR="003B72D1" w:rsidRPr="00000451" w:rsidRDefault="003B72D1" w:rsidP="003B72D1">
      <w:pPr>
        <w:autoSpaceDE w:val="0"/>
        <w:autoSpaceDN w:val="0"/>
        <w:adjustRightInd w:val="0"/>
        <w:spacing w:after="0" w:line="240" w:lineRule="auto"/>
        <w:ind w:firstLine="708"/>
        <w:jc w:val="center"/>
        <w:rPr>
          <w:rFonts w:ascii="Times New Roman CYR" w:hAnsi="Times New Roman CYR" w:cs="Times New Roman CYR"/>
          <w:color w:val="000000"/>
          <w:sz w:val="26"/>
          <w:szCs w:val="26"/>
        </w:rPr>
      </w:pPr>
      <w:r w:rsidRPr="00000451">
        <w:rPr>
          <w:rFonts w:ascii="Times New Roman CYR" w:hAnsi="Times New Roman CYR" w:cs="Times New Roman CYR"/>
          <w:color w:val="000000"/>
          <w:sz w:val="26"/>
          <w:szCs w:val="26"/>
        </w:rPr>
        <w:lastRenderedPageBreak/>
        <w:t>6</w:t>
      </w:r>
    </w:p>
    <w:p w14:paraId="4BF87669" w14:textId="77777777" w:rsidR="003B72D1" w:rsidRPr="00000451" w:rsidRDefault="003B72D1" w:rsidP="003B72D1">
      <w:pPr>
        <w:autoSpaceDE w:val="0"/>
        <w:autoSpaceDN w:val="0"/>
        <w:adjustRightInd w:val="0"/>
        <w:spacing w:after="0" w:line="240" w:lineRule="auto"/>
        <w:ind w:firstLine="708"/>
        <w:jc w:val="center"/>
        <w:rPr>
          <w:rFonts w:ascii="Times New Roman CYR" w:hAnsi="Times New Roman CYR" w:cs="Times New Roman CYR"/>
          <w:color w:val="000000"/>
          <w:sz w:val="26"/>
          <w:szCs w:val="26"/>
        </w:rPr>
      </w:pPr>
    </w:p>
    <w:p w14:paraId="1F8820A2" w14:textId="4D7C6454" w:rsidR="00ED4321"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На введенную в эксплуатацию систему оповещения населения оформляются паспорт и положение о соответствующей системе оповещения населения.</w:t>
      </w:r>
    </w:p>
    <w:p w14:paraId="34051767" w14:textId="425F9D5D" w:rsidR="000208F5"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Формы и содержание текстовых и графических частей, входящих в паспорта и положения о системах оповещения населения, устанавливаются Министерством Российской Федерации по делам гражданской обороны, чрезвычайным ситуациям и ликвидации последствий стихийных бедствий.</w:t>
      </w:r>
    </w:p>
    <w:p w14:paraId="6EA372B6" w14:textId="5545943B" w:rsidR="000208F5"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Для проведения испытаний системы оповещения населения органом государственной власти субъекта Российской Федерации, органом местного самоуправления, организацией, указанной в пункте 3 статьи 9 Федерального закона </w:t>
      </w:r>
      <w:r w:rsidR="00155E71">
        <w:rPr>
          <w:rFonts w:ascii="Times New Roman CYR" w:hAnsi="Times New Roman CYR" w:cs="Times New Roman CYR"/>
          <w:color w:val="000000"/>
          <w:sz w:val="26"/>
          <w:szCs w:val="26"/>
        </w:rPr>
        <w:t>«О гражданской обороне»</w:t>
      </w:r>
      <w:r w:rsidRPr="008A46CF">
        <w:rPr>
          <w:rFonts w:ascii="Times New Roman CYR" w:hAnsi="Times New Roman CYR" w:cs="Times New Roman CYR"/>
          <w:color w:val="000000"/>
          <w:sz w:val="26"/>
          <w:szCs w:val="26"/>
        </w:rPr>
        <w:t xml:space="preserve">, создается комиссия с участием представителя территориального органа Министерства </w:t>
      </w:r>
      <w:r w:rsidR="00155E71">
        <w:rPr>
          <w:rFonts w:ascii="Times New Roman CYR" w:hAnsi="Times New Roman CYR" w:cs="Times New Roman CYR"/>
          <w:color w:val="000000"/>
          <w:sz w:val="26"/>
          <w:szCs w:val="26"/>
        </w:rPr>
        <w:t xml:space="preserve">                                </w:t>
      </w:r>
      <w:r w:rsidRPr="008A46CF">
        <w:rPr>
          <w:rFonts w:ascii="Times New Roman CYR" w:hAnsi="Times New Roman CYR" w:cs="Times New Roman CYR"/>
          <w:color w:val="000000"/>
          <w:sz w:val="26"/>
          <w:szCs w:val="26"/>
        </w:rPr>
        <w:t xml:space="preserve">Российской Федерации по делам гражданской обороны, чрезвычайным ситуациям и ликвидации последствий стихийных бедствий. </w:t>
      </w:r>
    </w:p>
    <w:p w14:paraId="08D6DFF9" w14:textId="77777777" w:rsidR="000208F5"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14. Вывод из эксплуатации действующей системы оповещения населения осуществляется после ввода в эксплуатацию новой системы оповещения населения. </w:t>
      </w:r>
    </w:p>
    <w:p w14:paraId="5DF7A70E" w14:textId="77777777" w:rsidR="000208F5"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15. Поддержание в состоянии постоянной готовности систем оповещения населения достигается за счет:</w:t>
      </w:r>
    </w:p>
    <w:p w14:paraId="2767428C" w14:textId="28E3746A" w:rsidR="00ED4321"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 а) осуществления обучения уполномоченного на задействование систем оповещения населения дежурного (дежурно-диспетчерского) персонала органов, осуществляющих управление гражданской обороной, органов повседневного управления единой государственной системы предупреждения и ликвидации чрезвычайных ситуаций и организаций, указанных в пункте </w:t>
      </w:r>
      <w:r w:rsidR="00155E71">
        <w:rPr>
          <w:rFonts w:ascii="Times New Roman CYR" w:hAnsi="Times New Roman CYR" w:cs="Times New Roman CYR"/>
          <w:color w:val="000000"/>
          <w:sz w:val="26"/>
          <w:szCs w:val="26"/>
        </w:rPr>
        <w:t>3 статьи 9 Федерального закона «О гражданской обороне»</w:t>
      </w:r>
      <w:r w:rsidRPr="008A46CF">
        <w:rPr>
          <w:rFonts w:ascii="Times New Roman CYR" w:hAnsi="Times New Roman CYR" w:cs="Times New Roman CYR"/>
          <w:color w:val="000000"/>
          <w:sz w:val="26"/>
          <w:szCs w:val="26"/>
        </w:rPr>
        <w:t>;</w:t>
      </w:r>
    </w:p>
    <w:p w14:paraId="749918AB" w14:textId="77777777" w:rsidR="000208F5"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б) заблаговременного формирования сигналов оповещения и экстренной информации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w:t>
      </w:r>
    </w:p>
    <w:p w14:paraId="2B01A59D" w14:textId="77777777" w:rsidR="000208F5"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в) регулярного проведения проверок наличия и готовности технических средств оповещения системы оповещения населения в соответствии с проектно-технической документацией; </w:t>
      </w:r>
    </w:p>
    <w:p w14:paraId="70C15293" w14:textId="77777777" w:rsidR="000208F5"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г) эксплуатационно-технического обслуживания, ремонта неисправных и замены выслуживших установленный эксплуатационный ресурс технических средств оповещения; </w:t>
      </w:r>
    </w:p>
    <w:p w14:paraId="17580EC9" w14:textId="317AA5D9" w:rsidR="000208F5"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д) создания запасов (резервов) средств оповещения населения и поддержания их в готовности к использованию по предназначению в соответствии с постановлением Правительства Российской Федерации от 27 апреля 2000 г. </w:t>
      </w:r>
      <w:r w:rsidR="00155E71">
        <w:rPr>
          <w:rFonts w:ascii="Times New Roman" w:hAnsi="Times New Roman" w:cs="Times New Roman"/>
          <w:color w:val="000000"/>
          <w:sz w:val="26"/>
          <w:szCs w:val="26"/>
        </w:rPr>
        <w:t>№ 379 «</w:t>
      </w:r>
      <w:r w:rsidRPr="008A46CF">
        <w:rPr>
          <w:rFonts w:ascii="Times New Roman CYR" w:hAnsi="Times New Roman CYR" w:cs="Times New Roman CYR"/>
          <w:color w:val="000000"/>
          <w:sz w:val="26"/>
          <w:szCs w:val="26"/>
        </w:rPr>
        <w:t>О накоплении, хранении и использовании в целях гражданской обороны запасов материально-технических, продовольствен</w:t>
      </w:r>
      <w:r w:rsidR="00155E71">
        <w:rPr>
          <w:rFonts w:ascii="Times New Roman CYR" w:hAnsi="Times New Roman CYR" w:cs="Times New Roman CYR"/>
          <w:color w:val="000000"/>
          <w:sz w:val="26"/>
          <w:szCs w:val="26"/>
        </w:rPr>
        <w:t>ных, медицинских и иных средств»</w:t>
      </w:r>
      <w:r w:rsidRPr="008A46CF">
        <w:rPr>
          <w:rFonts w:ascii="Times New Roman CYR" w:hAnsi="Times New Roman CYR" w:cs="Times New Roman CYR"/>
          <w:color w:val="000000"/>
          <w:sz w:val="26"/>
          <w:szCs w:val="26"/>
        </w:rPr>
        <w:t>;</w:t>
      </w:r>
    </w:p>
    <w:p w14:paraId="1E923375" w14:textId="77777777" w:rsidR="000208F5"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 е) осуществления реконструкции систем оповещения населения в случаях, установленных пунктом 6 настоящих Правил. </w:t>
      </w:r>
    </w:p>
    <w:p w14:paraId="6FBFC496" w14:textId="273835CA" w:rsidR="000208F5"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16. Положения о региональных, муниципальных и локальных системах оповещения населения утверждаются правовыми актами органов государственной власти субъекта Российской Федерации, органов местного самоуправления, распорядительными документами организаций, указанных в пункте </w:t>
      </w:r>
      <w:r w:rsidR="00155E71">
        <w:rPr>
          <w:rFonts w:ascii="Times New Roman CYR" w:hAnsi="Times New Roman CYR" w:cs="Times New Roman CYR"/>
          <w:color w:val="000000"/>
          <w:sz w:val="26"/>
          <w:szCs w:val="26"/>
        </w:rPr>
        <w:t>3 статьи 9 Федерального закона «О гражданской обороне»</w:t>
      </w:r>
      <w:r w:rsidRPr="008A46CF">
        <w:rPr>
          <w:rFonts w:ascii="Times New Roman CYR" w:hAnsi="Times New Roman CYR" w:cs="Times New Roman CYR"/>
          <w:color w:val="000000"/>
          <w:sz w:val="26"/>
          <w:szCs w:val="26"/>
        </w:rPr>
        <w:t xml:space="preserve">, соответственно. </w:t>
      </w:r>
    </w:p>
    <w:p w14:paraId="51E83C17" w14:textId="77777777" w:rsidR="003B72D1" w:rsidRDefault="003B72D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p>
    <w:p w14:paraId="623BAFB9" w14:textId="77777777" w:rsidR="003B72D1" w:rsidRDefault="003B72D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p>
    <w:p w14:paraId="43C9A835" w14:textId="042A17F3" w:rsidR="003B72D1" w:rsidRPr="00000451" w:rsidRDefault="003B72D1" w:rsidP="003B72D1">
      <w:pPr>
        <w:autoSpaceDE w:val="0"/>
        <w:autoSpaceDN w:val="0"/>
        <w:adjustRightInd w:val="0"/>
        <w:spacing w:after="0" w:line="240" w:lineRule="auto"/>
        <w:ind w:firstLine="708"/>
        <w:jc w:val="center"/>
        <w:rPr>
          <w:rFonts w:ascii="Times New Roman CYR" w:hAnsi="Times New Roman CYR" w:cs="Times New Roman CYR"/>
          <w:color w:val="000000"/>
          <w:sz w:val="26"/>
          <w:szCs w:val="26"/>
        </w:rPr>
      </w:pPr>
      <w:r w:rsidRPr="00000451">
        <w:rPr>
          <w:rFonts w:ascii="Times New Roman CYR" w:hAnsi="Times New Roman CYR" w:cs="Times New Roman CYR"/>
          <w:color w:val="000000"/>
          <w:sz w:val="26"/>
          <w:szCs w:val="26"/>
        </w:rPr>
        <w:lastRenderedPageBreak/>
        <w:t>7</w:t>
      </w:r>
    </w:p>
    <w:p w14:paraId="0AEC3BB6" w14:textId="77777777" w:rsidR="003B72D1" w:rsidRPr="00000451" w:rsidRDefault="003B72D1" w:rsidP="003B72D1">
      <w:pPr>
        <w:autoSpaceDE w:val="0"/>
        <w:autoSpaceDN w:val="0"/>
        <w:adjustRightInd w:val="0"/>
        <w:spacing w:after="0" w:line="240" w:lineRule="auto"/>
        <w:ind w:firstLine="708"/>
        <w:jc w:val="center"/>
        <w:rPr>
          <w:rFonts w:ascii="Times New Roman CYR" w:hAnsi="Times New Roman CYR" w:cs="Times New Roman CYR"/>
          <w:color w:val="000000"/>
          <w:sz w:val="26"/>
          <w:szCs w:val="26"/>
        </w:rPr>
      </w:pPr>
    </w:p>
    <w:p w14:paraId="45387958" w14:textId="26D13ACE" w:rsidR="000208F5"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17. Контроль за поддержанием в состоянии постоянной готовности к использованию систем оповещения населения осуществляется в ходе комплексных и технических проверок, проводимых в порядке согласно приложению.</w:t>
      </w:r>
    </w:p>
    <w:p w14:paraId="3F70C15D" w14:textId="768C61C6" w:rsidR="00ED4321" w:rsidRPr="008A46CF"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6"/>
          <w:szCs w:val="26"/>
        </w:rPr>
      </w:pPr>
      <w:r w:rsidRPr="008A46CF">
        <w:rPr>
          <w:rFonts w:ascii="Times New Roman CYR" w:hAnsi="Times New Roman CYR" w:cs="Times New Roman CYR"/>
          <w:color w:val="000000"/>
          <w:sz w:val="26"/>
          <w:szCs w:val="26"/>
        </w:rPr>
        <w:t xml:space="preserve"> 18. Финансовое обеспечение расходов, связанных с созданием, реконструкцией и поддержанием в состоянии постоянной готовности к использованию систем оповещения населения, осуществляется за счет средств бюджетов субъектов Российской Федерации, средств местных бюджетов, а также средств организаций, указанных в пункте </w:t>
      </w:r>
      <w:r w:rsidR="00155E71">
        <w:rPr>
          <w:rFonts w:ascii="Times New Roman CYR" w:hAnsi="Times New Roman CYR" w:cs="Times New Roman CYR"/>
          <w:color w:val="000000"/>
          <w:sz w:val="26"/>
          <w:szCs w:val="26"/>
        </w:rPr>
        <w:t>3 статьи 9 Федерального закона «О гражданской обороне»</w:t>
      </w:r>
      <w:r w:rsidRPr="008A46CF">
        <w:rPr>
          <w:rFonts w:ascii="Times New Roman CYR" w:hAnsi="Times New Roman CYR" w:cs="Times New Roman CYR"/>
          <w:color w:val="000000"/>
          <w:sz w:val="26"/>
          <w:szCs w:val="26"/>
        </w:rPr>
        <w:t>, и иных источников, не запрещенных законодательством Российской Федерации.</w:t>
      </w:r>
    </w:p>
    <w:p w14:paraId="22723F12" w14:textId="77777777" w:rsidR="000208F5" w:rsidRPr="008A46CF" w:rsidRDefault="000208F5" w:rsidP="000208F5">
      <w:pPr>
        <w:autoSpaceDE w:val="0"/>
        <w:autoSpaceDN w:val="0"/>
        <w:adjustRightInd w:val="0"/>
        <w:spacing w:after="0" w:line="240" w:lineRule="auto"/>
        <w:jc w:val="both"/>
        <w:rPr>
          <w:rFonts w:ascii="Times New Roman CYR" w:hAnsi="Times New Roman CYR" w:cs="Times New Roman CYR"/>
          <w:color w:val="000000"/>
          <w:sz w:val="26"/>
          <w:szCs w:val="26"/>
        </w:rPr>
      </w:pPr>
    </w:p>
    <w:p w14:paraId="22AE9A33" w14:textId="77777777" w:rsidR="000208F5" w:rsidRDefault="000208F5" w:rsidP="000208F5">
      <w:pPr>
        <w:autoSpaceDE w:val="0"/>
        <w:autoSpaceDN w:val="0"/>
        <w:adjustRightInd w:val="0"/>
        <w:spacing w:after="0" w:line="240" w:lineRule="auto"/>
        <w:jc w:val="both"/>
        <w:rPr>
          <w:rFonts w:ascii="Times New Roman CYR" w:hAnsi="Times New Roman CYR" w:cs="Times New Roman CYR"/>
          <w:color w:val="000000"/>
          <w:sz w:val="28"/>
          <w:szCs w:val="28"/>
        </w:rPr>
      </w:pPr>
    </w:p>
    <w:p w14:paraId="00666D3C" w14:textId="77777777" w:rsidR="000208F5" w:rsidRDefault="000208F5" w:rsidP="000208F5">
      <w:pPr>
        <w:autoSpaceDE w:val="0"/>
        <w:autoSpaceDN w:val="0"/>
        <w:adjustRightInd w:val="0"/>
        <w:spacing w:after="0" w:line="240" w:lineRule="auto"/>
        <w:jc w:val="both"/>
        <w:rPr>
          <w:rFonts w:ascii="Times New Roman CYR" w:hAnsi="Times New Roman CYR" w:cs="Times New Roman CYR"/>
          <w:color w:val="000000"/>
          <w:sz w:val="28"/>
          <w:szCs w:val="28"/>
        </w:rPr>
      </w:pPr>
    </w:p>
    <w:p w14:paraId="66D96A33"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5A5E77F8"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65389875"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2533C728"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2009C513"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17F6604B"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55AF5C2C"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35F9B530"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2F1C6F36"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5805A259"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7E0CD9FE"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6ADBDC23"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7E531641"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43AC2A9A"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5D30BF3C"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5E467756"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1AB72304"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386F3F46"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5AD8C06D"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67BC7E06"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1B6E1301"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51B58773"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51B29B73"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12BE145E"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661380A8"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2ADC8637"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01926F24"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47BB4912"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4DED573A"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76D6A485"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79344F03" w14:textId="77777777" w:rsidR="003B72D1" w:rsidRDefault="003B72D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p>
    <w:p w14:paraId="163379BD" w14:textId="31AF78F9" w:rsidR="00633F60" w:rsidRDefault="00633F60" w:rsidP="00633F60">
      <w:pPr>
        <w:autoSpaceDE w:val="0"/>
        <w:autoSpaceDN w:val="0"/>
        <w:adjustRightInd w:val="0"/>
        <w:spacing w:after="0" w:line="240" w:lineRule="auto"/>
        <w:ind w:left="4956" w:firstLine="708"/>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lastRenderedPageBreak/>
        <w:t>8</w:t>
      </w:r>
    </w:p>
    <w:p w14:paraId="3B92A2A3" w14:textId="77777777" w:rsidR="00633F60" w:rsidRDefault="00633F60" w:rsidP="00633F60">
      <w:pPr>
        <w:autoSpaceDE w:val="0"/>
        <w:autoSpaceDN w:val="0"/>
        <w:adjustRightInd w:val="0"/>
        <w:spacing w:after="0" w:line="240" w:lineRule="auto"/>
        <w:ind w:left="4956" w:firstLine="708"/>
        <w:rPr>
          <w:rFonts w:ascii="Times New Roman CYR" w:hAnsi="Times New Roman CYR" w:cs="Times New Roman CYR"/>
          <w:color w:val="000000"/>
          <w:sz w:val="26"/>
          <w:szCs w:val="26"/>
        </w:rPr>
      </w:pPr>
    </w:p>
    <w:p w14:paraId="63B6D1B8" w14:textId="7C885BB7" w:rsidR="00ED4321" w:rsidRPr="00155E71" w:rsidRDefault="00ED4321" w:rsidP="00155E71">
      <w:pPr>
        <w:autoSpaceDE w:val="0"/>
        <w:autoSpaceDN w:val="0"/>
        <w:adjustRightInd w:val="0"/>
        <w:spacing w:after="0" w:line="240" w:lineRule="auto"/>
        <w:ind w:left="4956" w:firstLine="708"/>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ПРИЛОЖЕНИЕ</w:t>
      </w:r>
    </w:p>
    <w:p w14:paraId="4EAF12E5" w14:textId="77777777" w:rsidR="00155E71" w:rsidRDefault="00ED4321" w:rsidP="00437C10">
      <w:pPr>
        <w:autoSpaceDE w:val="0"/>
        <w:autoSpaceDN w:val="0"/>
        <w:adjustRightInd w:val="0"/>
        <w:spacing w:before="120" w:after="0" w:line="240" w:lineRule="exact"/>
        <w:ind w:left="5664"/>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 xml:space="preserve">к Правилам создания, реконструкции и </w:t>
      </w:r>
    </w:p>
    <w:p w14:paraId="74096647" w14:textId="77777777" w:rsidR="00155E71" w:rsidRDefault="00ED4321" w:rsidP="00155E71">
      <w:pPr>
        <w:autoSpaceDE w:val="0"/>
        <w:autoSpaceDN w:val="0"/>
        <w:adjustRightInd w:val="0"/>
        <w:spacing w:after="0" w:line="240" w:lineRule="exact"/>
        <w:ind w:left="5664"/>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 xml:space="preserve">поддержания в состоянии постоянной </w:t>
      </w:r>
    </w:p>
    <w:p w14:paraId="1A9ED5E7" w14:textId="77777777" w:rsidR="00155E71" w:rsidRDefault="00ED4321" w:rsidP="00155E71">
      <w:pPr>
        <w:autoSpaceDE w:val="0"/>
        <w:autoSpaceDN w:val="0"/>
        <w:adjustRightInd w:val="0"/>
        <w:spacing w:after="0" w:line="240" w:lineRule="exact"/>
        <w:ind w:left="5664"/>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 xml:space="preserve">готовности к использованию систем </w:t>
      </w:r>
    </w:p>
    <w:p w14:paraId="77985DE0" w14:textId="5A80C965" w:rsidR="00ED4321" w:rsidRPr="00155E71" w:rsidRDefault="00ED4321" w:rsidP="00155E71">
      <w:pPr>
        <w:autoSpaceDE w:val="0"/>
        <w:autoSpaceDN w:val="0"/>
        <w:adjustRightInd w:val="0"/>
        <w:spacing w:after="0" w:line="240" w:lineRule="exact"/>
        <w:ind w:left="5664"/>
        <w:jc w:val="both"/>
        <w:rPr>
          <w:rFonts w:ascii="Times New Roman CYR" w:hAnsi="Times New Roman CYR" w:cs="Times New Roman CYR"/>
          <w:color w:val="000000"/>
          <w:sz w:val="26"/>
          <w:szCs w:val="26"/>
        </w:rPr>
      </w:pPr>
      <w:r w:rsidRPr="00155E71">
        <w:rPr>
          <w:rFonts w:ascii="Times New Roman CYR" w:hAnsi="Times New Roman CYR" w:cs="Times New Roman CYR"/>
          <w:color w:val="000000"/>
          <w:sz w:val="26"/>
          <w:szCs w:val="26"/>
        </w:rPr>
        <w:t>оповещения населения</w:t>
      </w:r>
    </w:p>
    <w:p w14:paraId="5F7A811B" w14:textId="77777777" w:rsidR="000208F5" w:rsidRDefault="000208F5" w:rsidP="000208F5">
      <w:pPr>
        <w:autoSpaceDE w:val="0"/>
        <w:autoSpaceDN w:val="0"/>
        <w:adjustRightInd w:val="0"/>
        <w:spacing w:after="0" w:line="240" w:lineRule="auto"/>
        <w:jc w:val="center"/>
        <w:rPr>
          <w:rFonts w:ascii="Times New Roman CYR" w:hAnsi="Times New Roman CYR" w:cs="Times New Roman CYR"/>
          <w:b/>
          <w:bCs/>
          <w:color w:val="000000"/>
          <w:sz w:val="28"/>
          <w:szCs w:val="28"/>
        </w:rPr>
      </w:pPr>
    </w:p>
    <w:p w14:paraId="1D0325D4" w14:textId="77777777" w:rsidR="000208F5" w:rsidRDefault="000208F5" w:rsidP="000208F5">
      <w:pPr>
        <w:autoSpaceDE w:val="0"/>
        <w:autoSpaceDN w:val="0"/>
        <w:adjustRightInd w:val="0"/>
        <w:spacing w:after="0" w:line="240" w:lineRule="auto"/>
        <w:jc w:val="center"/>
        <w:rPr>
          <w:rFonts w:ascii="Times New Roman CYR" w:hAnsi="Times New Roman CYR" w:cs="Times New Roman CYR"/>
          <w:b/>
          <w:bCs/>
          <w:color w:val="000000"/>
          <w:sz w:val="28"/>
          <w:szCs w:val="28"/>
        </w:rPr>
      </w:pPr>
    </w:p>
    <w:p w14:paraId="2B565901" w14:textId="4C88473A" w:rsidR="00ED4321" w:rsidRDefault="00ED4321" w:rsidP="000208F5">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 О Р</w:t>
      </w:r>
      <w:r w:rsidR="00A80815">
        <w:rPr>
          <w:rFonts w:ascii="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Я</w:t>
      </w:r>
      <w:r w:rsidR="00A80815">
        <w:rPr>
          <w:rFonts w:ascii="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Д</w:t>
      </w:r>
      <w:r w:rsidR="00A80815">
        <w:rPr>
          <w:rFonts w:ascii="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О К</w:t>
      </w:r>
    </w:p>
    <w:p w14:paraId="2AA1544E" w14:textId="1CCEF508" w:rsidR="00ED4321" w:rsidRPr="00437C10" w:rsidRDefault="00ED4321" w:rsidP="00437C10">
      <w:pPr>
        <w:autoSpaceDE w:val="0"/>
        <w:autoSpaceDN w:val="0"/>
        <w:adjustRightInd w:val="0"/>
        <w:spacing w:after="0" w:line="240" w:lineRule="auto"/>
        <w:jc w:val="both"/>
        <w:rPr>
          <w:rFonts w:ascii="Times New Roman CYR" w:hAnsi="Times New Roman CYR" w:cs="Times New Roman CYR"/>
          <w:b/>
          <w:bCs/>
          <w:color w:val="000000"/>
          <w:spacing w:val="-14"/>
          <w:sz w:val="28"/>
          <w:szCs w:val="28"/>
        </w:rPr>
      </w:pPr>
      <w:r w:rsidRPr="00437C10">
        <w:rPr>
          <w:rFonts w:ascii="Times New Roman CYR" w:hAnsi="Times New Roman CYR" w:cs="Times New Roman CYR"/>
          <w:b/>
          <w:bCs/>
          <w:color w:val="000000"/>
          <w:spacing w:val="-14"/>
          <w:sz w:val="28"/>
          <w:szCs w:val="28"/>
        </w:rPr>
        <w:t>проведения комплексных и технических проверок готовности систем оповещения населения</w:t>
      </w:r>
    </w:p>
    <w:p w14:paraId="4A9B0487" w14:textId="77777777" w:rsidR="000208F5" w:rsidRDefault="000208F5" w:rsidP="000208F5">
      <w:pPr>
        <w:autoSpaceDE w:val="0"/>
        <w:autoSpaceDN w:val="0"/>
        <w:adjustRightInd w:val="0"/>
        <w:spacing w:after="0" w:line="240" w:lineRule="auto"/>
        <w:jc w:val="center"/>
        <w:rPr>
          <w:rFonts w:ascii="Times New Roman CYR" w:hAnsi="Times New Roman CYR" w:cs="Times New Roman CYR"/>
          <w:b/>
          <w:bCs/>
          <w:color w:val="000000"/>
          <w:sz w:val="28"/>
          <w:szCs w:val="28"/>
        </w:rPr>
      </w:pPr>
    </w:p>
    <w:p w14:paraId="0A2BFF1E" w14:textId="77777777" w:rsidR="00ED4321"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Комплексные и технические проверки готовности систем оповещения населения проводятся в целях контроля за поддержанием в состоянии постоянной готовности к использованию систем оповещения населения.</w:t>
      </w:r>
    </w:p>
    <w:p w14:paraId="382CC32F" w14:textId="449E430E" w:rsidR="00ED4321"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ходе комплексных проверок готовности систем оповещения населения осуществляется включение оконечных средств оповещения и доведение д</w:t>
      </w:r>
      <w:r w:rsidR="00437C10">
        <w:rPr>
          <w:rFonts w:ascii="Times New Roman CYR" w:hAnsi="Times New Roman CYR" w:cs="Times New Roman CYR"/>
          <w:color w:val="000000"/>
          <w:sz w:val="28"/>
          <w:szCs w:val="28"/>
        </w:rPr>
        <w:t>о населения сигнала оповещения «</w:t>
      </w:r>
      <w:r>
        <w:rPr>
          <w:rFonts w:ascii="Times New Roman CYR" w:hAnsi="Times New Roman CYR" w:cs="Times New Roman CYR"/>
          <w:color w:val="000000"/>
          <w:sz w:val="28"/>
          <w:szCs w:val="28"/>
        </w:rPr>
        <w:t>ВНИМАНИЕ ВСЕМ</w:t>
      </w:r>
      <w:r w:rsidR="00437C10">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и информации в виде аудио-, аудиовиз</w:t>
      </w:r>
      <w:r w:rsidR="00437C10">
        <w:rPr>
          <w:rFonts w:ascii="Times New Roman CYR" w:hAnsi="Times New Roman CYR" w:cs="Times New Roman CYR"/>
          <w:color w:val="000000"/>
          <w:sz w:val="28"/>
          <w:szCs w:val="28"/>
        </w:rPr>
        <w:t>уального, текстового сообщения «</w:t>
      </w:r>
      <w:r>
        <w:rPr>
          <w:rFonts w:ascii="Times New Roman CYR" w:hAnsi="Times New Roman CYR" w:cs="Times New Roman CYR"/>
          <w:color w:val="000000"/>
          <w:sz w:val="28"/>
          <w:szCs w:val="28"/>
        </w:rPr>
        <w:t>ПРОВОДИТСЯ ПРОВЕРКА ГОТОВНОСТИ СИСТЕМЫ ОПОВЕЩЕНИЯ</w:t>
      </w:r>
      <w:r w:rsidR="000208F5">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НАСЕЛЕНИЯ!</w:t>
      </w:r>
      <w:r w:rsidR="00437C10">
        <w:rPr>
          <w:rFonts w:ascii="Times New Roman CYR" w:hAnsi="Times New Roman CYR" w:cs="Times New Roman CYR"/>
          <w:color w:val="000000"/>
          <w:sz w:val="28"/>
          <w:szCs w:val="28"/>
        </w:rPr>
        <w:t xml:space="preserve"> ПРОСЬБА СОХРАНЯТЬ СПОКОЙСТВИЕ!»</w:t>
      </w:r>
      <w:r>
        <w:rPr>
          <w:rFonts w:ascii="Times New Roman CYR" w:hAnsi="Times New Roman CYR" w:cs="Times New Roman CYR"/>
          <w:color w:val="000000"/>
          <w:sz w:val="28"/>
          <w:szCs w:val="28"/>
        </w:rPr>
        <w:t>, в том числе путем замещения телерадиовещания с перерывом вещательных программ.</w:t>
      </w:r>
    </w:p>
    <w:p w14:paraId="2848B1BA" w14:textId="77777777" w:rsidR="00ED4321"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ходе технических проверок готовности систем оповещения населения проверяется исправность технических средств оповещения без включения оконечных средств оповещения и доведения сигнала оповещения и соответствующей информации до населения.</w:t>
      </w:r>
    </w:p>
    <w:p w14:paraId="3B8AE63F" w14:textId="77777777" w:rsidR="000208F5"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Критерии оценки готовности систем оповещения населения к использованию по предназначению устанавливаются Министерством Российской Федерации по делам гражданской обороны, чрезвычайным ситуациям и ликвидации последствий стихийных бедствий.</w:t>
      </w:r>
    </w:p>
    <w:p w14:paraId="241E748E" w14:textId="067F43EF" w:rsidR="00ED4321"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2. Комплексные проверки готовности региональных и муниципальных систем оповещения населения проводятся 2 раза в год комиссией по проверке готовности систем оповещения населения, назначаемой органами государственной власти субъектов Российской Федерации, органами местного самоуправления. Включение оконечных средств оповещения и доведение до населения сигнала оповещения</w:t>
      </w:r>
      <w:r w:rsidR="000208F5">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и соответствующей информации осуществляются в дневное время в первую среду марта и октября, при этом замещение эфирного телевизионного вещания и радиовещания осуществляется </w:t>
      </w:r>
      <w:r w:rsidR="00437C10">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с 10 часов 43 минут по местному времени продолжительностью до 1 минуты.</w:t>
      </w:r>
    </w:p>
    <w:p w14:paraId="3F6A395D" w14:textId="77777777" w:rsidR="00ED4321"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подготовке к проведению комплексных проверок готовности региональных и муниципальных систем оповещения населения органами государственной власти субъектов Российской Федерации и органами местного самоуправления заблаговременно (не позднее 3 рабочих дней до их начала) осуществляется информирование населения об их проведении.</w:t>
      </w:r>
    </w:p>
    <w:p w14:paraId="23481FE0" w14:textId="660A05D1" w:rsidR="003B72D1" w:rsidRPr="00000451" w:rsidRDefault="00633F60" w:rsidP="003B72D1">
      <w:pPr>
        <w:autoSpaceDE w:val="0"/>
        <w:autoSpaceDN w:val="0"/>
        <w:adjustRightInd w:val="0"/>
        <w:spacing w:after="0" w:line="240" w:lineRule="auto"/>
        <w:ind w:firstLine="708"/>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9</w:t>
      </w:r>
    </w:p>
    <w:p w14:paraId="09C1B371" w14:textId="77777777" w:rsidR="003B72D1" w:rsidRPr="00000451" w:rsidRDefault="003B72D1" w:rsidP="003B72D1">
      <w:pPr>
        <w:autoSpaceDE w:val="0"/>
        <w:autoSpaceDN w:val="0"/>
        <w:adjustRightInd w:val="0"/>
        <w:spacing w:after="0" w:line="240" w:lineRule="auto"/>
        <w:ind w:firstLine="708"/>
        <w:jc w:val="center"/>
        <w:rPr>
          <w:rFonts w:ascii="Times New Roman CYR" w:hAnsi="Times New Roman CYR" w:cs="Times New Roman CYR"/>
          <w:color w:val="000000"/>
          <w:sz w:val="28"/>
          <w:szCs w:val="28"/>
        </w:rPr>
      </w:pPr>
    </w:p>
    <w:p w14:paraId="2ACD1624" w14:textId="5C6B8131" w:rsidR="000208F5"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состав комиссии по проверке готовности региональной (муниципальной) системы оповещения населения включаются представители органов государственной власти субъекта Российской Федерации (органов местного самоуправления),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операторов связи, предоставивших каналы связи в интересах региональной (муниципальной) системы оповещения населения, а также операторов связи, оказывающих услуги эфирного телевизионного вещания (включаются только в состав комиссии по проверке готовности региональной системы оповещения населения).</w:t>
      </w:r>
    </w:p>
    <w:p w14:paraId="116EB5E5" w14:textId="77777777" w:rsidR="000208F5"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 По решению Правительственной комиссии по предупреждению и ликвидации чрезвычайных ситуаций и обеспечению пожарной безопасности могут проводиться дополнительные комплексные проверки готовности региональных и муниципальных систем оповещения населения. </w:t>
      </w:r>
    </w:p>
    <w:p w14:paraId="69276D17" w14:textId="18D729E3" w:rsidR="00ED4321"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Комплексные проверки готовности локальных систем оповещения населения проводятся эксплуатирующими организациями по согласованию с органами местного самоуправления не реже одного раза в год комиссией, назначаемой руководителем организации, указанной в пункте 3 статьи 9 Федерального закона "О гражданской обороне", с участием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14:paraId="22A1ABC6" w14:textId="77777777" w:rsidR="000208F5"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подготовке к проведению комплексных проверок готовности локальных систем оповещения населения эксплуатирующей организацией по согласованию с органами местного самоуправления заблаговременно</w:t>
      </w:r>
      <w:r w:rsidR="000208F5">
        <w:rPr>
          <w:rFonts w:ascii="Times New Roman CYR" w:hAnsi="Times New Roman CYR" w:cs="Times New Roman CYR"/>
          <w:color w:val="000000"/>
          <w:sz w:val="28"/>
          <w:szCs w:val="28"/>
        </w:rPr>
        <w:t xml:space="preserve"> </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не позднее 3 рабочих дней до их начала) осуществляется информирование населения об их проведении.</w:t>
      </w:r>
    </w:p>
    <w:p w14:paraId="3B308706" w14:textId="5C9D891B" w:rsidR="00ED4321"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5. Технические проверки готовности систем оповещения населения проводятся дежурным (дежурно-диспетчерским) персоналом органов, осуществляющих управление гражданской обороной, органов повседневного управления единой государственной системы предупреждения и ликвидации чрезвычайных ситуаций эксплуатирующих организаций, уполномоченным на задействование систем оповещения населения, с периодичностью не реже одного раза в сутки.</w:t>
      </w:r>
    </w:p>
    <w:p w14:paraId="67BA4B91" w14:textId="77777777" w:rsidR="000208F5"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Результаты технической проверки готовности системы оповещения населения отражаются в журнале несения дежурства дежурным (дежурно-диспетчерским) персоналом, проводившим техническую проверку. </w:t>
      </w:r>
    </w:p>
    <w:p w14:paraId="4FB8C1BA" w14:textId="2F47920A" w:rsidR="00ED4321"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 По результатам комплексной проверки готовности системы оповещения населения оформляется акт по форме, устанавливаемой Министерством Российской Федерации по делам гражданской обороны, чрезвычайным ситуациям и ликвидации последствий стихийных бедствий.</w:t>
      </w:r>
    </w:p>
    <w:p w14:paraId="152FCF0F" w14:textId="77777777" w:rsidR="003B72D1"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Акты по результатам комплексных проверок готовности региональной, муниципальной и локальной систем оповещения населения утверждаются соответственно высшими должностными лицами субъектов Российской Федерации, </w:t>
      </w:r>
    </w:p>
    <w:p w14:paraId="195115EA" w14:textId="0B63B431" w:rsidR="003B72D1" w:rsidRPr="00000451" w:rsidRDefault="00633F60" w:rsidP="003B72D1">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10</w:t>
      </w:r>
    </w:p>
    <w:p w14:paraId="0EDBDC26" w14:textId="77777777" w:rsidR="003B72D1" w:rsidRPr="00000451" w:rsidRDefault="003B72D1" w:rsidP="003B72D1">
      <w:pPr>
        <w:autoSpaceDE w:val="0"/>
        <w:autoSpaceDN w:val="0"/>
        <w:adjustRightInd w:val="0"/>
        <w:spacing w:after="0" w:line="240" w:lineRule="auto"/>
        <w:jc w:val="center"/>
        <w:rPr>
          <w:rFonts w:ascii="Times New Roman CYR" w:hAnsi="Times New Roman CYR" w:cs="Times New Roman CYR"/>
          <w:color w:val="000000"/>
          <w:sz w:val="28"/>
          <w:szCs w:val="28"/>
        </w:rPr>
      </w:pPr>
    </w:p>
    <w:p w14:paraId="7DECE085" w14:textId="4E727DCE" w:rsidR="00ED4321" w:rsidRDefault="00ED4321" w:rsidP="003B72D1">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главами муниципальных образований, руководителями организаций, указанных в пункте 3 статьи 9 Федерального закона "О гражданской обороне", или лицами, исполняющими их обязанности.</w:t>
      </w:r>
    </w:p>
    <w:p w14:paraId="3B8D41A1" w14:textId="321AB13E" w:rsidR="00ED4321" w:rsidRDefault="00ED4321" w:rsidP="000208F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Утвержденный акт по результатам комплексной проверки готовности системы оповещения населения направляется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не позднее 30 календарных дней с даты включения оконечных средств оповещения и доведения д</w:t>
      </w:r>
      <w:r w:rsidR="00437C10">
        <w:rPr>
          <w:rFonts w:ascii="Times New Roman CYR" w:hAnsi="Times New Roman CYR" w:cs="Times New Roman CYR"/>
          <w:color w:val="000000"/>
          <w:sz w:val="28"/>
          <w:szCs w:val="28"/>
        </w:rPr>
        <w:t>о населения сигнала оповещения «ВНИМАНИЕ ВСЕМ!»</w:t>
      </w:r>
      <w:r>
        <w:rPr>
          <w:rFonts w:ascii="Times New Roman CYR" w:hAnsi="Times New Roman CYR" w:cs="Times New Roman CYR"/>
          <w:color w:val="000000"/>
          <w:sz w:val="28"/>
          <w:szCs w:val="28"/>
        </w:rPr>
        <w:t xml:space="preserve"> и информации в виде аудио-, аудиовиз</w:t>
      </w:r>
      <w:r w:rsidR="00437C10">
        <w:rPr>
          <w:rFonts w:ascii="Times New Roman CYR" w:hAnsi="Times New Roman CYR" w:cs="Times New Roman CYR"/>
          <w:color w:val="000000"/>
          <w:sz w:val="28"/>
          <w:szCs w:val="28"/>
        </w:rPr>
        <w:t>уального, текстового сообщения «</w:t>
      </w:r>
      <w:r>
        <w:rPr>
          <w:rFonts w:ascii="Times New Roman CYR" w:hAnsi="Times New Roman CYR" w:cs="Times New Roman CYR"/>
          <w:color w:val="000000"/>
          <w:sz w:val="28"/>
          <w:szCs w:val="28"/>
        </w:rPr>
        <w:t>ПРОВОДИТСЯ ПРОВЕРКА ГОТОВНОСТИ СИСТЕМЫ ОПОВЕЩЕНИЯ НАСЕЛЕНИЯ! ПРОСЬБА</w:t>
      </w:r>
      <w:r w:rsidR="000208F5">
        <w:rPr>
          <w:rFonts w:ascii="Times New Roman CYR" w:hAnsi="Times New Roman CYR" w:cs="Times New Roman CYR"/>
          <w:color w:val="000000"/>
          <w:sz w:val="28"/>
          <w:szCs w:val="28"/>
        </w:rPr>
        <w:t xml:space="preserve"> </w:t>
      </w:r>
      <w:r w:rsidR="00437C10">
        <w:rPr>
          <w:rFonts w:ascii="Times New Roman CYR" w:hAnsi="Times New Roman CYR" w:cs="Times New Roman CYR"/>
          <w:color w:val="000000"/>
          <w:sz w:val="28"/>
          <w:szCs w:val="28"/>
        </w:rPr>
        <w:t>СОХРАНЯТЬ СПОКОЙСТВИЕ!»</w:t>
      </w:r>
      <w:r>
        <w:rPr>
          <w:rFonts w:ascii="Times New Roman CYR" w:hAnsi="Times New Roman CYR" w:cs="Times New Roman CYR"/>
          <w:color w:val="000000"/>
          <w:sz w:val="28"/>
          <w:szCs w:val="28"/>
        </w:rPr>
        <w:t>.</w:t>
      </w:r>
    </w:p>
    <w:p w14:paraId="2514283E" w14:textId="77777777" w:rsidR="00AB4C97" w:rsidRDefault="00AB4C97" w:rsidP="000208F5">
      <w:pPr>
        <w:jc w:val="both"/>
      </w:pPr>
    </w:p>
    <w:sectPr w:rsidR="00AB4C97" w:rsidSect="00633F60">
      <w:pgSz w:w="12240" w:h="15840"/>
      <w:pgMar w:top="1134" w:right="474" w:bottom="993"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21"/>
    <w:rsid w:val="00000451"/>
    <w:rsid w:val="000208F5"/>
    <w:rsid w:val="00155E71"/>
    <w:rsid w:val="001D1BB9"/>
    <w:rsid w:val="003B72D1"/>
    <w:rsid w:val="0041000C"/>
    <w:rsid w:val="00432E08"/>
    <w:rsid w:val="00437C10"/>
    <w:rsid w:val="00574518"/>
    <w:rsid w:val="00633F60"/>
    <w:rsid w:val="008A46CF"/>
    <w:rsid w:val="008B261A"/>
    <w:rsid w:val="008D3D3C"/>
    <w:rsid w:val="008E2477"/>
    <w:rsid w:val="00A80815"/>
    <w:rsid w:val="00AB4C97"/>
    <w:rsid w:val="00B117BA"/>
    <w:rsid w:val="00CC274E"/>
    <w:rsid w:val="00D51669"/>
    <w:rsid w:val="00E054FD"/>
    <w:rsid w:val="00E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8B2B"/>
  <w15:chartTrackingRefBased/>
  <w15:docId w15:val="{E38C12A3-87F1-4459-9829-C6CEF256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C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7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3862</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2023-08-02T08:49:00Z</cp:lastPrinted>
  <dcterms:created xsi:type="dcterms:W3CDTF">2023-07-14T08:27:00Z</dcterms:created>
  <dcterms:modified xsi:type="dcterms:W3CDTF">2023-08-02T08:52:00Z</dcterms:modified>
</cp:coreProperties>
</file>